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754" w:rsidRPr="003F5FED" w:rsidRDefault="008C7754" w:rsidP="008C7754">
      <w:pPr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УТВЕРЖДЕНА</w:t>
      </w:r>
      <w:r w:rsidRPr="003F5FED">
        <w:rPr>
          <w:rFonts w:ascii="Times New Roman" w:hAnsi="Times New Roman" w:cs="Times New Roman"/>
          <w:sz w:val="28"/>
          <w:szCs w:val="24"/>
        </w:rPr>
        <w:t xml:space="preserve"> </w:t>
      </w:r>
    </w:p>
    <w:p w:rsidR="008C7754" w:rsidRPr="003F5FED" w:rsidRDefault="008C7754" w:rsidP="008C7754">
      <w:pPr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  <w:r w:rsidRPr="003F5FED">
        <w:rPr>
          <w:rFonts w:ascii="Times New Roman" w:hAnsi="Times New Roman" w:cs="Times New Roman"/>
          <w:sz w:val="28"/>
          <w:szCs w:val="24"/>
        </w:rPr>
        <w:t xml:space="preserve">постановлением администрации Верхнесалдинского городского округа </w:t>
      </w:r>
    </w:p>
    <w:p w:rsidR="008C7754" w:rsidRPr="003F5FED" w:rsidRDefault="008C7754" w:rsidP="008C7754">
      <w:pPr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  <w:r w:rsidRPr="003F5FED">
        <w:rPr>
          <w:rFonts w:ascii="Times New Roman" w:hAnsi="Times New Roman" w:cs="Times New Roman"/>
          <w:sz w:val="28"/>
          <w:szCs w:val="24"/>
        </w:rPr>
        <w:t>от _______</w:t>
      </w:r>
      <w:r>
        <w:rPr>
          <w:rFonts w:ascii="Times New Roman" w:hAnsi="Times New Roman" w:cs="Times New Roman"/>
          <w:sz w:val="28"/>
          <w:szCs w:val="24"/>
        </w:rPr>
        <w:t>_________ № ____________</w:t>
      </w:r>
    </w:p>
    <w:p w:rsidR="008C7754" w:rsidRDefault="008C7754" w:rsidP="008C7754">
      <w:pPr>
        <w:autoSpaceDE w:val="0"/>
        <w:autoSpaceDN w:val="0"/>
        <w:adjustRightInd w:val="0"/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  <w:r w:rsidRPr="003F5FED">
        <w:rPr>
          <w:rFonts w:ascii="Times New Roman" w:hAnsi="Times New Roman" w:cs="Times New Roman"/>
          <w:sz w:val="28"/>
          <w:szCs w:val="24"/>
        </w:rPr>
        <w:t>«Об утверждении публичной декларации Верхнесалдинского городского округа на 2016 год»</w:t>
      </w:r>
    </w:p>
    <w:p w:rsidR="008C7754" w:rsidRDefault="008C7754" w:rsidP="008C7754">
      <w:pPr>
        <w:autoSpaceDE w:val="0"/>
        <w:autoSpaceDN w:val="0"/>
        <w:adjustRightInd w:val="0"/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</w:p>
    <w:p w:rsidR="008C7754" w:rsidRDefault="008C7754" w:rsidP="008C7754">
      <w:pPr>
        <w:autoSpaceDE w:val="0"/>
        <w:autoSpaceDN w:val="0"/>
        <w:adjustRightInd w:val="0"/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</w:p>
    <w:p w:rsidR="008C7754" w:rsidRDefault="008C7754" w:rsidP="008C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Публичная декларация Верхнесалдинского городского округа на 2016 год</w:t>
      </w:r>
    </w:p>
    <w:p w:rsidR="008C7754" w:rsidRDefault="008C7754" w:rsidP="008C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5" w:type="dxa"/>
        <w:tblLook w:val="05C0" w:firstRow="0" w:lastRow="1" w:firstColumn="1" w:lastColumn="1" w:noHBand="0" w:noVBand="1"/>
      </w:tblPr>
      <w:tblGrid>
        <w:gridCol w:w="566"/>
        <w:gridCol w:w="2694"/>
        <w:gridCol w:w="3005"/>
        <w:gridCol w:w="4078"/>
        <w:gridCol w:w="4212"/>
      </w:tblGrid>
      <w:tr w:rsidR="008C7754" w:rsidRPr="00377C8F" w:rsidTr="008C7754">
        <w:trPr>
          <w:tblHeader/>
        </w:trPr>
        <w:tc>
          <w:tcPr>
            <w:tcW w:w="566" w:type="dxa"/>
            <w:vAlign w:val="center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694" w:type="dxa"/>
            <w:vAlign w:val="center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b/>
                <w:sz w:val="28"/>
                <w:szCs w:val="28"/>
              </w:rPr>
              <w:t>Ключевые цели</w:t>
            </w:r>
          </w:p>
        </w:tc>
        <w:tc>
          <w:tcPr>
            <w:tcW w:w="3005" w:type="dxa"/>
            <w:vAlign w:val="center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080" w:type="dxa"/>
            <w:vAlign w:val="center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Программные приоритетные мероприятия</w:t>
            </w:r>
          </w:p>
        </w:tc>
        <w:tc>
          <w:tcPr>
            <w:tcW w:w="4215" w:type="dxa"/>
            <w:vAlign w:val="center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реализации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b/>
                <w:sz w:val="28"/>
                <w:szCs w:val="28"/>
              </w:rPr>
              <w:t>(ежегодный индикатор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b/>
                <w:sz w:val="28"/>
                <w:szCs w:val="28"/>
              </w:rPr>
              <w:t>достижения целей)</w:t>
            </w:r>
          </w:p>
        </w:tc>
      </w:tr>
      <w:tr w:rsidR="008C7754" w:rsidRPr="00377C8F" w:rsidTr="009976D6">
        <w:tc>
          <w:tcPr>
            <w:tcW w:w="566" w:type="dxa"/>
            <w:vMerge w:val="restart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  <w:vMerge w:val="restart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Формирование и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совершенствование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стратегического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</w:p>
          <w:p w:rsidR="008C7754" w:rsidRPr="00377C8F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3005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</w:p>
          <w:p w:rsidR="008C7754" w:rsidRPr="00377C8F" w:rsidRDefault="008C7754" w:rsidP="009976D6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нормативной правовой</w:t>
            </w:r>
          </w:p>
          <w:p w:rsidR="008C7754" w:rsidRPr="00377C8F" w:rsidRDefault="008C7754" w:rsidP="009976D6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базы стратегического</w:t>
            </w:r>
          </w:p>
          <w:p w:rsidR="008C7754" w:rsidRPr="00377C8F" w:rsidRDefault="008C7754" w:rsidP="009976D6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  <w:p w:rsidR="008C7754" w:rsidRPr="00377C8F" w:rsidRDefault="008C7754" w:rsidP="009976D6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</w:p>
          <w:p w:rsidR="008C7754" w:rsidRPr="00377C8F" w:rsidRDefault="008C7754" w:rsidP="009976D6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4080" w:type="dxa"/>
          </w:tcPr>
          <w:p w:rsidR="008C7754" w:rsidRPr="001B1508" w:rsidRDefault="008C7754" w:rsidP="008C7754">
            <w:pPr>
              <w:pStyle w:val="a4"/>
              <w:numPr>
                <w:ilvl w:val="0"/>
                <w:numId w:val="4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разработке проекта решения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Думы городского округа об утверждении Стратегии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 городского округа на период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2030 года</w:t>
            </w:r>
          </w:p>
          <w:p w:rsidR="008C7754" w:rsidRPr="001B1508" w:rsidRDefault="008C7754" w:rsidP="008C7754">
            <w:pPr>
              <w:pStyle w:val="a4"/>
              <w:numPr>
                <w:ilvl w:val="0"/>
                <w:numId w:val="4"/>
              </w:numPr>
              <w:tabs>
                <w:tab w:val="left" w:pos="430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Разработка прогноза социально-экономического развития Верхнесалдинского городского округа на среднесрочный период</w:t>
            </w:r>
          </w:p>
          <w:p w:rsidR="008C7754" w:rsidRPr="001B1508" w:rsidRDefault="008C7754" w:rsidP="009976D6">
            <w:pPr>
              <w:tabs>
                <w:tab w:val="left" w:pos="28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3"/>
              </w:rPr>
            </w:pPr>
            <w:r w:rsidRPr="001B1508">
              <w:rPr>
                <w:rFonts w:ascii="Times New Roman" w:hAnsi="Times New Roman" w:cs="Times New Roman"/>
                <w:sz w:val="28"/>
                <w:szCs w:val="23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r w:rsidRPr="001B1508">
              <w:rPr>
                <w:rFonts w:ascii="Times New Roman" w:hAnsi="Times New Roman" w:cs="Times New Roman"/>
                <w:sz w:val="28"/>
                <w:szCs w:val="23"/>
              </w:rPr>
              <w:t>Разработка бюджетного прогноза</w:t>
            </w: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r w:rsidRPr="001B1508">
              <w:rPr>
                <w:rFonts w:ascii="Times New Roman" w:hAnsi="Times New Roman" w:cs="Times New Roman"/>
                <w:sz w:val="28"/>
                <w:szCs w:val="23"/>
              </w:rPr>
              <w:t xml:space="preserve">Верхнесалдинского </w:t>
            </w:r>
            <w:r w:rsidRPr="001B1508">
              <w:rPr>
                <w:rFonts w:ascii="Times New Roman" w:hAnsi="Times New Roman" w:cs="Times New Roman"/>
                <w:sz w:val="28"/>
                <w:szCs w:val="23"/>
              </w:rPr>
              <w:lastRenderedPageBreak/>
              <w:t>городского округа на</w:t>
            </w:r>
            <w:r>
              <w:rPr>
                <w:rFonts w:ascii="Times New Roman" w:hAnsi="Times New Roman" w:cs="Times New Roman"/>
                <w:sz w:val="28"/>
                <w:szCs w:val="23"/>
              </w:rPr>
              <w:t xml:space="preserve"> </w:t>
            </w:r>
            <w:r w:rsidRPr="001B1508">
              <w:rPr>
                <w:rFonts w:ascii="Times New Roman" w:hAnsi="Times New Roman" w:cs="Times New Roman"/>
                <w:sz w:val="28"/>
                <w:szCs w:val="23"/>
              </w:rPr>
              <w:t>долгосрочный период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Наличие Стратегии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развития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на период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2030 года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2. Наличие прогноза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развития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среднесрочный период.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3. Наличие бюджетного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прогноза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долгосрочный период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1B1508" w:rsidRDefault="008C7754" w:rsidP="008C775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функционирования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стратегического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 городского округа</w:t>
            </w:r>
          </w:p>
        </w:tc>
        <w:tc>
          <w:tcPr>
            <w:tcW w:w="4080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Мониторинг реализации муниципальных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 городского округа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Доклад о реализации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оценке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муниципальных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округа за 2015 год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1B1508" w:rsidRDefault="008C7754" w:rsidP="008C775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комплексной системы мер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поддержки,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аправленной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на увеличение </w:t>
            </w:r>
            <w:proofErr w:type="gramStart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доли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малого</w:t>
            </w:r>
            <w:proofErr w:type="gramEnd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 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4080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2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«Содействие развитию субъектов малого и среднего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редпринимательства на</w:t>
            </w:r>
            <w:r>
              <w:t xml:space="preserve"> </w:t>
            </w: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 городского округа до 2021 года»</w:t>
            </w:r>
          </w:p>
        </w:tc>
        <w:tc>
          <w:tcPr>
            <w:tcW w:w="4215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3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Увеличение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1508">
              <w:rPr>
                <w:rFonts w:ascii="Times New Roman" w:hAnsi="Times New Roman" w:cs="Times New Roman"/>
                <w:sz w:val="28"/>
                <w:szCs w:val="28"/>
              </w:rPr>
              <w:t>количества субъектов малого и среднего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17B2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</w:tr>
      <w:tr w:rsidR="008C7754" w:rsidRPr="00377C8F" w:rsidTr="009976D6">
        <w:tc>
          <w:tcPr>
            <w:tcW w:w="566" w:type="dxa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эффективности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результативности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бюджетными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средствами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приоритетных целей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социально-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</w:p>
          <w:p w:rsidR="008C7754" w:rsidRPr="00377C8F" w:rsidRDefault="002D17B2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3005" w:type="dxa"/>
          </w:tcPr>
          <w:p w:rsidR="008C7754" w:rsidRPr="004F5DC9" w:rsidRDefault="008C7754" w:rsidP="008C7754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олгосрочной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устойчивости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сбалансированности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местного бюджета</w:t>
            </w:r>
          </w:p>
        </w:tc>
        <w:tc>
          <w:tcPr>
            <w:tcW w:w="4080" w:type="dxa"/>
          </w:tcPr>
          <w:p w:rsidR="008C7754" w:rsidRPr="004F5DC9" w:rsidRDefault="008C7754" w:rsidP="008C7754">
            <w:pPr>
              <w:pStyle w:val="a4"/>
              <w:numPr>
                <w:ilvl w:val="0"/>
                <w:numId w:val="6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Реализация Комплексной муниципальной программы «Повышение эффективности управления муниципальными финансами Верхнесалдинского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на период до 2018 года»</w:t>
            </w:r>
          </w:p>
        </w:tc>
        <w:tc>
          <w:tcPr>
            <w:tcW w:w="4215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7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Формирование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бюджета в программной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структ</w:t>
            </w:r>
            <w:r w:rsidR="002D17B2">
              <w:rPr>
                <w:rFonts w:ascii="Times New Roman" w:hAnsi="Times New Roman" w:cs="Times New Roman"/>
                <w:sz w:val="28"/>
                <w:szCs w:val="28"/>
              </w:rPr>
              <w:t>уре</w:t>
            </w:r>
          </w:p>
        </w:tc>
      </w:tr>
      <w:tr w:rsidR="008C7754" w:rsidRPr="00377C8F" w:rsidTr="009976D6">
        <w:tc>
          <w:tcPr>
            <w:tcW w:w="566" w:type="dxa"/>
            <w:vMerge w:val="restart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694" w:type="dxa"/>
            <w:vMerge w:val="restart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Создание условий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для повышения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качества жизни</w:t>
            </w:r>
          </w:p>
        </w:tc>
        <w:tc>
          <w:tcPr>
            <w:tcW w:w="3005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овышения качества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жизни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до 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года - «Новое качество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жизни уральцев»</w:t>
            </w:r>
          </w:p>
        </w:tc>
        <w:tc>
          <w:tcPr>
            <w:tcW w:w="4080" w:type="dxa"/>
          </w:tcPr>
          <w:p w:rsidR="008C7754" w:rsidRPr="004F5DC9" w:rsidRDefault="008C7754" w:rsidP="008C7754">
            <w:pPr>
              <w:pStyle w:val="a4"/>
              <w:numPr>
                <w:ilvl w:val="0"/>
                <w:numId w:val="8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выполнения комплексной программы</w:t>
            </w:r>
          </w:p>
        </w:tc>
        <w:tc>
          <w:tcPr>
            <w:tcW w:w="4215" w:type="dxa"/>
          </w:tcPr>
          <w:p w:rsidR="008C7754" w:rsidRPr="002D17B2" w:rsidRDefault="008C7754" w:rsidP="002D17B2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17B2">
              <w:rPr>
                <w:rFonts w:ascii="Times New Roman" w:hAnsi="Times New Roman" w:cs="Times New Roman"/>
                <w:sz w:val="26"/>
                <w:szCs w:val="26"/>
              </w:rPr>
              <w:t>Доклад о реализации комплексной программы за 2015</w:t>
            </w:r>
            <w:r w:rsidR="002D17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17B2" w:rsidRPr="002D17B2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2D17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4F5DC9" w:rsidRDefault="008C7754" w:rsidP="008C7754">
            <w:pPr>
              <w:pStyle w:val="a4"/>
              <w:numPr>
                <w:ilvl w:val="0"/>
                <w:numId w:val="9"/>
              </w:numPr>
              <w:tabs>
                <w:tab w:val="left" w:pos="31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Прогнозирование и планирование кадрового обеспечения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4080" w:type="dxa"/>
          </w:tcPr>
          <w:p w:rsidR="008C7754" w:rsidRPr="004F5DC9" w:rsidRDefault="008C7754" w:rsidP="008C7754">
            <w:pPr>
              <w:pStyle w:val="a4"/>
              <w:numPr>
                <w:ilvl w:val="0"/>
                <w:numId w:val="11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DC9">
              <w:rPr>
                <w:rFonts w:ascii="Times New Roman" w:hAnsi="Times New Roman" w:cs="Times New Roman"/>
                <w:sz w:val="28"/>
                <w:szCs w:val="28"/>
              </w:rPr>
              <w:t>Разработка прогноза потребности экономики Верхнесалдинского городского округа в кадрах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2. Разработка баланса трудовых ресурсов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</w:t>
            </w:r>
            <w:r w:rsidR="002E7B2A">
              <w:rPr>
                <w:rFonts w:ascii="Times New Roman" w:hAnsi="Times New Roman" w:cs="Times New Roman"/>
                <w:sz w:val="28"/>
                <w:szCs w:val="28"/>
              </w:rPr>
              <w:t>несалдинского городского округа</w:t>
            </w:r>
          </w:p>
        </w:tc>
        <w:tc>
          <w:tcPr>
            <w:tcW w:w="4215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12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437">
              <w:rPr>
                <w:rFonts w:ascii="Times New Roman" w:hAnsi="Times New Roman" w:cs="Times New Roman"/>
                <w:sz w:val="28"/>
                <w:szCs w:val="28"/>
              </w:rPr>
              <w:t>Соответствие структуры подготовки кадров по профессиям и специальностям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структуре потребности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962437" w:rsidRDefault="008C7754" w:rsidP="008C7754">
            <w:pPr>
              <w:pStyle w:val="a4"/>
              <w:numPr>
                <w:ilvl w:val="0"/>
                <w:numId w:val="9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43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государственных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путем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механизмов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государственных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муниципальных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Свердловской области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принципу «одного окна»,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 том числе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многофункциональных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центрах предоставления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государственных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муниципальных услуг</w:t>
            </w:r>
          </w:p>
        </w:tc>
        <w:tc>
          <w:tcPr>
            <w:tcW w:w="4080" w:type="dxa"/>
          </w:tcPr>
          <w:p w:rsidR="008C7754" w:rsidRPr="00962437" w:rsidRDefault="008C7754" w:rsidP="008C7754">
            <w:pPr>
              <w:pStyle w:val="a4"/>
              <w:numPr>
                <w:ilvl w:val="0"/>
                <w:numId w:val="13"/>
              </w:numPr>
              <w:tabs>
                <w:tab w:val="left" w:pos="28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внедрения государственных и </w:t>
            </w:r>
            <w:r w:rsidRPr="00962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услуг, предоставляемых по принципу «одного окна» в соответствии с утвержденным перечнем.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2. Регламентация деятельности органов местного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самоуправ</w:t>
            </w:r>
            <w:r w:rsidR="002E7B2A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Доля заявителей, имеющих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доступ к получению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муниципальных услуг принципу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«одного окна», не менее 90</w:t>
            </w:r>
            <w:r w:rsidR="002E7B2A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8C7754" w:rsidRPr="00377C8F" w:rsidTr="009976D6">
        <w:tc>
          <w:tcPr>
            <w:tcW w:w="566" w:type="dxa"/>
            <w:vMerge w:val="restart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694" w:type="dxa"/>
            <w:vMerge w:val="restart"/>
          </w:tcPr>
          <w:p w:rsidR="008C7754" w:rsidRDefault="008C7754" w:rsidP="009976D6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Внедрение</w:t>
            </w:r>
          </w:p>
          <w:p w:rsidR="008C7754" w:rsidRPr="00377C8F" w:rsidRDefault="008C7754" w:rsidP="009976D6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принципов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открытости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</w:p>
        </w:tc>
        <w:tc>
          <w:tcPr>
            <w:tcW w:w="3005" w:type="dxa"/>
          </w:tcPr>
          <w:p w:rsidR="008C7754" w:rsidRPr="00962437" w:rsidRDefault="008C7754" w:rsidP="008C7754">
            <w:pPr>
              <w:pStyle w:val="a4"/>
              <w:numPr>
                <w:ilvl w:val="0"/>
                <w:numId w:val="14"/>
              </w:numPr>
              <w:tabs>
                <w:tab w:val="left" w:pos="342"/>
              </w:tabs>
              <w:autoSpaceDE w:val="0"/>
              <w:autoSpaceDN w:val="0"/>
              <w:adjustRightInd w:val="0"/>
              <w:ind w:left="59"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2437">
              <w:rPr>
                <w:rFonts w:ascii="Times New Roman" w:hAnsi="Times New Roman" w:cs="Times New Roman"/>
                <w:sz w:val="28"/>
                <w:szCs w:val="28"/>
              </w:rPr>
              <w:t>Совершенствование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ind w:left="59" w:hanging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регулирующего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воздействи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080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Увеличение вовлеченности предпринимательского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сообщества при проведении оценки регулирующего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воздействия нормативных правовых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</w:t>
            </w:r>
            <w:r w:rsidR="002E7B2A">
              <w:rPr>
                <w:rFonts w:ascii="Times New Roman" w:hAnsi="Times New Roman" w:cs="Times New Roman"/>
                <w:sz w:val="28"/>
                <w:szCs w:val="28"/>
              </w:rPr>
              <w:t>несалдинского городского округа</w:t>
            </w:r>
          </w:p>
          <w:p w:rsidR="008C7754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Совершенствование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нормативной правовой базы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результатам проведения экспертизы действующих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нормативных правовых актов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B2A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  <w:p w:rsidR="008C7754" w:rsidRPr="00377C8F" w:rsidRDefault="008C7754" w:rsidP="009976D6">
            <w:pPr>
              <w:tabs>
                <w:tab w:val="left" w:pos="28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3. Проведение мониторинга удовлетворенности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субъектами оценки процедурами оценки регулирующего воздействия нормативных правовых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1.Экспертиза нормативных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правовых актов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7B2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8C7754" w:rsidRPr="00377C8F" w:rsidRDefault="008C7754" w:rsidP="009976D6">
            <w:pPr>
              <w:tabs>
                <w:tab w:val="left" w:pos="176"/>
                <w:tab w:val="left" w:pos="317"/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proofErr w:type="gramStart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удовлетворенности</w:t>
            </w:r>
            <w:proofErr w:type="gramEnd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публичных консультаций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рамках оценки регулирующего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воздействия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377C8F" w:rsidRDefault="008C7754" w:rsidP="008C7754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9B2">
              <w:rPr>
                <w:rFonts w:ascii="Times New Roman" w:hAnsi="Times New Roman" w:cs="Times New Roman"/>
                <w:sz w:val="28"/>
                <w:szCs w:val="28"/>
              </w:rPr>
              <w:t>Наличие итогов социально- экономического развития Верхнесалдинского городского округа в формате, доступном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открытом для граждан</w:t>
            </w:r>
          </w:p>
        </w:tc>
        <w:tc>
          <w:tcPr>
            <w:tcW w:w="4080" w:type="dxa"/>
          </w:tcPr>
          <w:p w:rsidR="008C7754" w:rsidRPr="00377C8F" w:rsidRDefault="008C7754" w:rsidP="009976D6">
            <w:pPr>
              <w:tabs>
                <w:tab w:val="left" w:pos="28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сайте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ерхнесалдинского городского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округа итогов социально-экономического развития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1. Повышение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удовлетворенности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потребителей доступностью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информации об итогах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развития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3.Наличие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формате, доступном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открытом для граждан</w:t>
            </w:r>
          </w:p>
        </w:tc>
        <w:tc>
          <w:tcPr>
            <w:tcW w:w="4080" w:type="dxa"/>
          </w:tcPr>
          <w:p w:rsidR="008C7754" w:rsidRPr="00377C8F" w:rsidRDefault="008C7754" w:rsidP="009976D6">
            <w:pPr>
              <w:tabs>
                <w:tab w:val="left" w:pos="28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gramStart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Размещение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proofErr w:type="gramEnd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сайте Верхнесалдинского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округа «бюджета для граждан»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уровня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удовлетворенности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потребителей доступностью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информации о бюджете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</w:tr>
      <w:tr w:rsidR="008C7754" w:rsidRPr="00377C8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4. Совершенствование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алогового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законодательства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4080" w:type="dxa"/>
          </w:tcPr>
          <w:p w:rsidR="008C7754" w:rsidRPr="00377C8F" w:rsidRDefault="008C7754" w:rsidP="009976D6">
            <w:pPr>
              <w:tabs>
                <w:tab w:val="left" w:pos="4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1. Внесение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Думы городского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округа:</w:t>
            </w:r>
          </w:p>
          <w:p w:rsidR="008C7754" w:rsidRPr="00377C8F" w:rsidRDefault="008C7754" w:rsidP="009976D6">
            <w:pPr>
              <w:tabs>
                <w:tab w:val="left" w:pos="4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«Об установлении на территории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налога на имущество физических лиц»;</w:t>
            </w:r>
          </w:p>
          <w:p w:rsidR="008C7754" w:rsidRPr="00377C8F" w:rsidRDefault="008C7754" w:rsidP="009976D6">
            <w:pPr>
              <w:tabs>
                <w:tab w:val="left" w:pos="4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введении на территории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системы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налогообложения в виде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единого налога на вмененный доход для отдельных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видов деятельности»;</w:t>
            </w:r>
          </w:p>
          <w:p w:rsidR="008C7754" w:rsidRPr="00377C8F" w:rsidRDefault="008C7754" w:rsidP="009976D6">
            <w:pPr>
              <w:tabs>
                <w:tab w:val="left" w:pos="4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установлении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Верхнесалдинского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городского округа земельного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налога»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1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1. Подготовка нормативных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актов Думы городского округа</w:t>
            </w:r>
          </w:p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C8F">
              <w:rPr>
                <w:rFonts w:ascii="Times New Roman" w:hAnsi="Times New Roman" w:cs="Times New Roman"/>
                <w:sz w:val="28"/>
                <w:szCs w:val="28"/>
              </w:rPr>
              <w:t>по налогам</w:t>
            </w:r>
          </w:p>
        </w:tc>
      </w:tr>
      <w:tr w:rsidR="008C7754" w:rsidRPr="006E334F" w:rsidTr="009976D6">
        <w:tc>
          <w:tcPr>
            <w:tcW w:w="566" w:type="dxa"/>
            <w:vMerge w:val="restart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  <w:vMerge w:val="restart"/>
          </w:tcPr>
          <w:p w:rsidR="008C7754" w:rsidRPr="006E334F" w:rsidRDefault="008C7754" w:rsidP="009976D6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1. Обеспечение</w:t>
            </w:r>
          </w:p>
          <w:p w:rsidR="008C7754" w:rsidRPr="006E334F" w:rsidRDefault="008C7754" w:rsidP="009976D6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населения Верхнесалдинского городского округа доступным и комфортным жильем путем реализации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механизмов поддержки и развития жилищного строительства и стимулирования спроса на рынке жилья</w:t>
            </w:r>
          </w:p>
          <w:p w:rsidR="008C7754" w:rsidRPr="006E334F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3005" w:type="dxa"/>
          </w:tcPr>
          <w:p w:rsidR="008C7754" w:rsidRPr="006E334F" w:rsidRDefault="008C7754" w:rsidP="008C7754">
            <w:pPr>
              <w:pStyle w:val="a4"/>
              <w:numPr>
                <w:ilvl w:val="0"/>
                <w:numId w:val="15"/>
              </w:numPr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А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ктуализация предоставления муниципальных услуг в сфере жилищного строительства путем сокращения сроков рассмотрения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заявлений,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поступающих в администрацию городского округа от физических и юридических лиц, и сроков выдачи следующих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документов (при условии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предоставления застройщиками полного 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пакета необходимых документов)</w:t>
            </w:r>
          </w:p>
        </w:tc>
        <w:tc>
          <w:tcPr>
            <w:tcW w:w="4080" w:type="dxa"/>
          </w:tcPr>
          <w:p w:rsidR="008C7754" w:rsidRPr="006E334F" w:rsidRDefault="008C7754" w:rsidP="008C7754">
            <w:pPr>
              <w:pStyle w:val="a4"/>
              <w:numPr>
                <w:ilvl w:val="0"/>
                <w:numId w:val="16"/>
              </w:numPr>
              <w:tabs>
                <w:tab w:val="left" w:pos="430"/>
              </w:tabs>
              <w:ind w:left="5" w:hanging="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Ежемесячный мониторинг сроков прохождения процедуры предоставления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муниципальных услуг по выдаче градостроительных планов земельных </w:t>
            </w:r>
            <w:proofErr w:type="gramStart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участков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разрешений на строи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тельство объектов кап. с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троительства</w:t>
            </w:r>
          </w:p>
        </w:tc>
        <w:tc>
          <w:tcPr>
            <w:tcW w:w="4215" w:type="dxa"/>
          </w:tcPr>
          <w:p w:rsidR="008C7754" w:rsidRPr="006E334F" w:rsidRDefault="008C7754" w:rsidP="008C7754">
            <w:pPr>
              <w:pStyle w:val="a4"/>
              <w:numPr>
                <w:ilvl w:val="0"/>
                <w:numId w:val="17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Достижение контрольного показателя ввода </w:t>
            </w:r>
            <w:proofErr w:type="gramStart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жилья</w:t>
            </w:r>
            <w:proofErr w:type="gramEnd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 установленного для территории городского округа соглашением о взаимодействии между Министерством строительства и развития инфраструктуры Свердловской области и </w:t>
            </w:r>
            <w:proofErr w:type="spellStart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Верхнесалдинским</w:t>
            </w:r>
            <w:proofErr w:type="spellEnd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 городским округом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:</w:t>
            </w:r>
          </w:p>
          <w:p w:rsidR="008C7754" w:rsidRPr="006E334F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2016 год – 6800 кв. м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8C7754" w:rsidRPr="006E334F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2017 год – 7000 </w:t>
            </w:r>
            <w:proofErr w:type="spellStart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кв.м</w:t>
            </w:r>
            <w:proofErr w:type="spellEnd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  <w:p w:rsidR="008C7754" w:rsidRPr="006E334F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2018 год – 7800 </w:t>
            </w:r>
            <w:proofErr w:type="spellStart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кв.м</w:t>
            </w:r>
            <w:proofErr w:type="spellEnd"/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8C7754" w:rsidRPr="006E334F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6E334F" w:rsidRDefault="008C7754" w:rsidP="008C7754">
            <w:pPr>
              <w:pStyle w:val="a4"/>
              <w:numPr>
                <w:ilvl w:val="0"/>
                <w:numId w:val="17"/>
              </w:numPr>
              <w:tabs>
                <w:tab w:val="left" w:pos="455"/>
              </w:tabs>
              <w:ind w:left="0" w:firstLine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П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одготовка карты-плана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территории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ерхнесалдинского городского округа, актуализация документов территориального планирования, градостроительного зонирования</w:t>
            </w:r>
          </w:p>
        </w:tc>
        <w:tc>
          <w:tcPr>
            <w:tcW w:w="4080" w:type="dxa"/>
          </w:tcPr>
          <w:p w:rsidR="008C7754" w:rsidRPr="001B0DDA" w:rsidRDefault="008C7754" w:rsidP="008C7754">
            <w:pPr>
              <w:pStyle w:val="ConsPlusCell"/>
              <w:numPr>
                <w:ilvl w:val="0"/>
                <w:numId w:val="18"/>
              </w:numPr>
              <w:tabs>
                <w:tab w:val="left" w:pos="430"/>
              </w:tabs>
              <w:ind w:left="5"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Выполнение Плана-графика разработки и утверждения документации по планировке территории городских округов и поселений, на которой до 2020 года планируется осуществление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строительства по Верхнесалдинскому городскому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>округу, утвержденный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t xml:space="preserve">приказом Министерства строительства и развития инфраструктуры </w:t>
            </w:r>
            <w:r w:rsidRPr="006E334F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Свердловской области на период до 2020 года</w:t>
            </w:r>
          </w:p>
        </w:tc>
        <w:tc>
          <w:tcPr>
            <w:tcW w:w="4215" w:type="dxa"/>
          </w:tcPr>
          <w:p w:rsidR="008C7754" w:rsidRPr="001B0DDA" w:rsidRDefault="008C7754" w:rsidP="008C7754">
            <w:pPr>
              <w:pStyle w:val="a4"/>
              <w:numPr>
                <w:ilvl w:val="0"/>
                <w:numId w:val="19"/>
              </w:numPr>
              <w:tabs>
                <w:tab w:val="left" w:pos="317"/>
              </w:tabs>
              <w:ind w:left="34" w:hanging="34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1B0DD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Формирование базы данных о сведениях, необходимых для внесения в государственный кадастр недвижимости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1B0DDA">
              <w:rPr>
                <w:rFonts w:ascii="Times New Roman" w:hAnsi="Times New Roman" w:cs="Times New Roman"/>
                <w:sz w:val="28"/>
                <w:szCs w:val="24"/>
              </w:rPr>
              <w:t xml:space="preserve"> сведения о земельных участках, расположенных в границах территории выполнения комплексных кадастровых работ, а </w:t>
            </w:r>
            <w:proofErr w:type="gramStart"/>
            <w:r w:rsidRPr="001B0DDA">
              <w:rPr>
                <w:rFonts w:ascii="Times New Roman" w:hAnsi="Times New Roman" w:cs="Times New Roman"/>
                <w:sz w:val="28"/>
                <w:szCs w:val="24"/>
              </w:rPr>
              <w:t>так же</w:t>
            </w:r>
            <w:proofErr w:type="gramEnd"/>
            <w:r w:rsidRPr="001B0DDA">
              <w:rPr>
                <w:rFonts w:ascii="Times New Roman" w:hAnsi="Times New Roman" w:cs="Times New Roman"/>
                <w:sz w:val="28"/>
                <w:szCs w:val="24"/>
              </w:rPr>
              <w:t xml:space="preserve"> сведения о местоположени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и</w:t>
            </w:r>
            <w:r w:rsidRPr="001B0DDA">
              <w:rPr>
                <w:rFonts w:ascii="Times New Roman" w:hAnsi="Times New Roman" w:cs="Times New Roman"/>
                <w:sz w:val="28"/>
                <w:szCs w:val="24"/>
              </w:rPr>
              <w:t xml:space="preserve"> зданий, сооружений, объектов </w:t>
            </w:r>
            <w:r w:rsidRPr="001B0DDA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незавершенного строительс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тва на таких земельных участках</w:t>
            </w:r>
          </w:p>
          <w:p w:rsidR="008C7754" w:rsidRPr="006E334F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C7754" w:rsidTr="009976D6">
        <w:tc>
          <w:tcPr>
            <w:tcW w:w="566" w:type="dxa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2694" w:type="dxa"/>
          </w:tcPr>
          <w:p w:rsidR="008C7754" w:rsidRPr="009526E5" w:rsidRDefault="008C7754" w:rsidP="009976D6">
            <w:pPr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A1229">
              <w:rPr>
                <w:rFonts w:ascii="Times New Roman" w:hAnsi="Times New Roman" w:cs="Times New Roman"/>
                <w:sz w:val="28"/>
                <w:szCs w:val="28"/>
              </w:rPr>
              <w:t>Поддержка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A1229"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развитие социально ориентированных некоммерческих организаций, создание дополнительных условий для повышения гражданской активности жителей Верхнесалдинского городского округа</w:t>
            </w:r>
          </w:p>
        </w:tc>
        <w:tc>
          <w:tcPr>
            <w:tcW w:w="3005" w:type="dxa"/>
          </w:tcPr>
          <w:p w:rsidR="008C7754" w:rsidRDefault="008C7754" w:rsidP="009976D6">
            <w:pPr>
              <w:tabs>
                <w:tab w:val="left" w:pos="1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</w:t>
            </w:r>
            <w:r w:rsidRPr="005140CC">
              <w:rPr>
                <w:rFonts w:ascii="Times New Roman" w:hAnsi="Times New Roman" w:cs="Times New Roman"/>
                <w:sz w:val="28"/>
                <w:szCs w:val="28"/>
              </w:rPr>
              <w:t>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5140CC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Верхнесалдинского городского округа</w:t>
            </w:r>
            <w:r w:rsidRPr="005140CC">
              <w:rPr>
                <w:rFonts w:ascii="Times New Roman" w:hAnsi="Times New Roman" w:cs="Times New Roman"/>
                <w:sz w:val="28"/>
                <w:szCs w:val="28"/>
              </w:rPr>
              <w:t xml:space="preserve"> условий, способствующих развитию и функционированию социально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5140CC">
              <w:rPr>
                <w:rFonts w:ascii="Times New Roman" w:hAnsi="Times New Roman" w:cs="Times New Roman"/>
                <w:sz w:val="28"/>
                <w:szCs w:val="28"/>
              </w:rPr>
              <w:t>риентированных НКО</w:t>
            </w:r>
          </w:p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</w:t>
            </w:r>
            <w:r w:rsidRPr="005140CC">
              <w:rPr>
                <w:rFonts w:ascii="Times New Roman" w:hAnsi="Times New Roman" w:cs="Times New Roman"/>
                <w:sz w:val="28"/>
                <w:szCs w:val="28"/>
              </w:rPr>
              <w:t>редоставление информационной, экономической, организационной и консультационной поддержки социально ориентированным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0CC">
              <w:rPr>
                <w:rFonts w:ascii="Times New Roman" w:hAnsi="Times New Roman" w:cs="Times New Roman"/>
                <w:sz w:val="28"/>
                <w:szCs w:val="28"/>
              </w:rPr>
              <w:t>НКО</w:t>
            </w:r>
          </w:p>
        </w:tc>
        <w:tc>
          <w:tcPr>
            <w:tcW w:w="4080" w:type="dxa"/>
          </w:tcPr>
          <w:p w:rsidR="008C7754" w:rsidRDefault="008C7754" w:rsidP="009976D6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1. </w:t>
            </w:r>
            <w:r w:rsidRPr="0095061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Реализация муниципальной программы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95061F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</w:rPr>
              <w:t>«</w:t>
            </w:r>
            <w:r w:rsidRPr="0095061F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ru-RU"/>
              </w:rPr>
              <w:t>Поддержка социально ориентированных некоммерческих организаций в Верхнесалдинском городском округе до 2021 года»</w:t>
            </w:r>
          </w:p>
        </w:tc>
        <w:tc>
          <w:tcPr>
            <w:tcW w:w="4215" w:type="dxa"/>
          </w:tcPr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1.Увеличение количества</w:t>
            </w:r>
            <w:r w:rsidRPr="00952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социально-ориентированны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952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некоммерчески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952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</w:p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6C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субсидий социально-ориентированным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</w:t>
            </w:r>
            <w:r w:rsidRPr="006C2A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екоммерческим организациям в сфере социальной политики</w:t>
            </w:r>
          </w:p>
        </w:tc>
      </w:tr>
      <w:tr w:rsidR="008C7754" w:rsidTr="009976D6">
        <w:tc>
          <w:tcPr>
            <w:tcW w:w="566" w:type="dxa"/>
            <w:vMerge w:val="restart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4" w:type="dxa"/>
            <w:vMerge w:val="restart"/>
          </w:tcPr>
          <w:p w:rsidR="008C7754" w:rsidRDefault="008C7754" w:rsidP="009976D6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9502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8C7754" w:rsidRPr="0095029E" w:rsidRDefault="008C7754" w:rsidP="009976D6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02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дополнительных мер социальной помощи отдельным категориям граждан </w:t>
            </w:r>
            <w:r w:rsidRPr="009502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в Верхнесалдинском городском округе                                                                 </w:t>
            </w:r>
          </w:p>
        </w:tc>
        <w:tc>
          <w:tcPr>
            <w:tcW w:w="3005" w:type="dxa"/>
          </w:tcPr>
          <w:p w:rsidR="008C7754" w:rsidRDefault="008C7754" w:rsidP="009976D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1. 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оциальная</w:t>
            </w:r>
          </w:p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7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поддержка отдельных категорий граждан Верхнесалдинского городского округа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080" w:type="dxa"/>
          </w:tcPr>
          <w:p w:rsidR="008C7754" w:rsidRDefault="008C7754" w:rsidP="00997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5061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29E">
              <w:rPr>
                <w:rFonts w:ascii="Times New Roman" w:eastAsia="Calibri" w:hAnsi="Times New Roman" w:cs="Times New Roman"/>
                <w:sz w:val="28"/>
                <w:szCs w:val="28"/>
              </w:rPr>
              <w:t>«Адресная поддержка населения Верхнесалдинского городского округа до 2021 года»</w:t>
            </w:r>
          </w:p>
        </w:tc>
        <w:tc>
          <w:tcPr>
            <w:tcW w:w="4215" w:type="dxa"/>
          </w:tcPr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уровня жизни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отдельных категорий граждан</w:t>
            </w:r>
          </w:p>
        </w:tc>
      </w:tr>
      <w:tr w:rsidR="008C7754" w:rsidTr="009976D6">
        <w:tc>
          <w:tcPr>
            <w:tcW w:w="566" w:type="dxa"/>
            <w:vMerge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Pr="00377C8F" w:rsidRDefault="008C7754" w:rsidP="009976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овышение качества жизни граждан пожилого возраста, ветеранов, инвалидов, граждан, оказавшихся в трудной жизненной</w:t>
            </w:r>
            <w:r w:rsidR="002E7B2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ситуации</w:t>
            </w:r>
          </w:p>
        </w:tc>
        <w:tc>
          <w:tcPr>
            <w:tcW w:w="4080" w:type="dxa"/>
          </w:tcPr>
          <w:p w:rsidR="008C7754" w:rsidRDefault="008C7754" w:rsidP="009976D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5061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29E">
              <w:rPr>
                <w:rFonts w:ascii="Times New Roman" w:eastAsia="Calibri" w:hAnsi="Times New Roman" w:cs="Times New Roman"/>
                <w:sz w:val="28"/>
                <w:szCs w:val="28"/>
              </w:rPr>
              <w:t>«Адресная поддержка населения Верхнесалдинского городского округа до 2021 года»</w:t>
            </w:r>
          </w:p>
        </w:tc>
        <w:tc>
          <w:tcPr>
            <w:tcW w:w="4215" w:type="dxa"/>
          </w:tcPr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Повышение уровня жизни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отдельных категорий граждан</w:t>
            </w:r>
          </w:p>
        </w:tc>
      </w:tr>
      <w:tr w:rsidR="008C7754" w:rsidTr="009976D6">
        <w:tc>
          <w:tcPr>
            <w:tcW w:w="566" w:type="dxa"/>
          </w:tcPr>
          <w:p w:rsidR="008C7754" w:rsidRPr="00377C8F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694" w:type="dxa"/>
          </w:tcPr>
          <w:p w:rsidR="008C7754" w:rsidRDefault="002E7B2A" w:rsidP="009976D6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C77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8C7754" w:rsidRPr="00B52652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</w:t>
            </w:r>
          </w:p>
          <w:p w:rsidR="008C7754" w:rsidRPr="00B52652" w:rsidRDefault="008C7754" w:rsidP="009976D6">
            <w:pPr>
              <w:tabs>
                <w:tab w:val="left" w:pos="1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2652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государственного полномочия Свердловской области и Российской Федерации по предоставлению социальной поддержки граждан</w:t>
            </w:r>
          </w:p>
        </w:tc>
        <w:tc>
          <w:tcPr>
            <w:tcW w:w="3005" w:type="dxa"/>
          </w:tcPr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57079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пределение права на субсидии на оплату жилого помещения и коммунальных услуг</w:t>
            </w:r>
            <w:r w:rsidRPr="005707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</w:p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С</w:t>
            </w:r>
            <w:r w:rsidRPr="0057079F">
              <w:rPr>
                <w:rFonts w:ascii="Times New Roman" w:eastAsia="Times New Roman" w:hAnsi="Times New Roman" w:cs="Times New Roman"/>
                <w:sz w:val="28"/>
                <w:szCs w:val="28"/>
              </w:rPr>
              <w:t>воевременное и полное обеспечение адресных социальных гарантий, установленных федеральными законами, нормативными правовыми актами в сфере социальной политики</w:t>
            </w:r>
          </w:p>
        </w:tc>
        <w:tc>
          <w:tcPr>
            <w:tcW w:w="4080" w:type="dxa"/>
          </w:tcPr>
          <w:p w:rsidR="008C7754" w:rsidRDefault="008C7754" w:rsidP="00997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95061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029E">
              <w:rPr>
                <w:rFonts w:ascii="Times New Roman" w:eastAsia="Calibri" w:hAnsi="Times New Roman" w:cs="Times New Roman"/>
                <w:sz w:val="28"/>
                <w:szCs w:val="28"/>
              </w:rPr>
              <w:t>«Адресная поддержка населения Верхнесалдинского городского округа до 2021 года»</w:t>
            </w:r>
          </w:p>
        </w:tc>
        <w:tc>
          <w:tcPr>
            <w:tcW w:w="4215" w:type="dxa"/>
          </w:tcPr>
          <w:p w:rsidR="008C7754" w:rsidRDefault="008C7754" w:rsidP="009976D6">
            <w:pPr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П</w:t>
            </w:r>
            <w:r w:rsidRPr="00BD262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редоставлени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BD262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субсидий на оплату жилого помещения и коммунальных услуг</w:t>
            </w:r>
          </w:p>
          <w:p w:rsidR="008C7754" w:rsidRDefault="008C7754" w:rsidP="002E7B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9A322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</w:t>
            </w:r>
            <w:r w:rsidRPr="009A322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редоставлени</w:t>
            </w:r>
            <w:r w:rsidR="002E7B2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9A322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отдельным категориям граждан компенсаций расходов на оплату жилого помещения и коммунальных услуг</w:t>
            </w:r>
          </w:p>
        </w:tc>
      </w:tr>
      <w:tr w:rsidR="008C7754" w:rsidRPr="00925908" w:rsidTr="009976D6">
        <w:tc>
          <w:tcPr>
            <w:tcW w:w="566" w:type="dxa"/>
            <w:vMerge w:val="restart"/>
          </w:tcPr>
          <w:p w:rsidR="008C7754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94" w:type="dxa"/>
            <w:vMerge w:val="restart"/>
          </w:tcPr>
          <w:p w:rsidR="008C7754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1.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Обеспечение</w:t>
            </w:r>
          </w:p>
          <w:p w:rsidR="008C7754" w:rsidRPr="00925908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доступности дошкольного образования</w:t>
            </w:r>
          </w:p>
        </w:tc>
        <w:tc>
          <w:tcPr>
            <w:tcW w:w="3005" w:type="dxa"/>
          </w:tcPr>
          <w:p w:rsidR="008C7754" w:rsidRDefault="008C7754" w:rsidP="008C7754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ind w:left="34" w:hanging="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8C7754" w:rsidRPr="00925908" w:rsidRDefault="008C7754" w:rsidP="009976D6">
            <w:pPr>
              <w:pStyle w:val="a5"/>
              <w:ind w:left="34" w:hanging="1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 xml:space="preserve">государственных гарантий прав граждан на получение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общедоступного и бесп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латного дошкольного образования</w:t>
            </w:r>
          </w:p>
        </w:tc>
        <w:tc>
          <w:tcPr>
            <w:tcW w:w="4080" w:type="dxa"/>
          </w:tcPr>
          <w:p w:rsidR="008C7754" w:rsidRPr="00925908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1. Финансовое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государственных гарантий реализации прав на получение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общедоступного и бесплатного дошкольного образования.</w:t>
            </w:r>
          </w:p>
          <w:p w:rsidR="008C7754" w:rsidRPr="00925908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2. Создание дополнительных мест в муниципальных с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истемах дошкольного образования</w:t>
            </w:r>
          </w:p>
        </w:tc>
        <w:tc>
          <w:tcPr>
            <w:tcW w:w="4215" w:type="dxa"/>
          </w:tcPr>
          <w:p w:rsidR="008C7754" w:rsidRPr="00925908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1. Отношение численности детей в возрасте 3-7 лет, которым предоставлена возможность получать услуги дошкольного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образования, к общей численности детей в возрасте 3-7 лет, скорректированной на численность детей в возрас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те 5-7 лет, обучающихся в школе</w:t>
            </w:r>
          </w:p>
        </w:tc>
      </w:tr>
      <w:tr w:rsidR="008C7754" w:rsidRPr="00925908" w:rsidTr="009976D6">
        <w:tc>
          <w:tcPr>
            <w:tcW w:w="566" w:type="dxa"/>
            <w:vMerge/>
          </w:tcPr>
          <w:p w:rsidR="008C7754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8C7754" w:rsidRDefault="008C7754" w:rsidP="009976D6">
            <w:pPr>
              <w:tabs>
                <w:tab w:val="left" w:pos="176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5" w:type="dxa"/>
          </w:tcPr>
          <w:p w:rsidR="008C7754" w:rsidRDefault="008C7754" w:rsidP="008C7754">
            <w:pPr>
              <w:pStyle w:val="a5"/>
              <w:numPr>
                <w:ilvl w:val="0"/>
                <w:numId w:val="20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Обеспечение</w:t>
            </w:r>
          </w:p>
          <w:p w:rsidR="008C7754" w:rsidRPr="00925908" w:rsidRDefault="008C7754" w:rsidP="009976D6">
            <w:pPr>
              <w:pStyle w:val="a5"/>
              <w:ind w:left="3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 xml:space="preserve"> воспитания и обучения детей-инвалидов дошкольного возраста, проживающих в Верхнесалдинском городском округе, в дошкольн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ых образовательных организациях</w:t>
            </w:r>
          </w:p>
        </w:tc>
        <w:tc>
          <w:tcPr>
            <w:tcW w:w="4080" w:type="dxa"/>
          </w:tcPr>
          <w:p w:rsidR="008C7754" w:rsidRPr="00925908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1. Создание условий для присмотра и ухода за детьми, содержание детей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 xml:space="preserve"> в образовательных организациях</w:t>
            </w:r>
          </w:p>
        </w:tc>
        <w:tc>
          <w:tcPr>
            <w:tcW w:w="4215" w:type="dxa"/>
          </w:tcPr>
          <w:p w:rsidR="008C7754" w:rsidRPr="00925908" w:rsidRDefault="008C7754" w:rsidP="009976D6">
            <w:pPr>
              <w:pStyle w:val="a5"/>
              <w:tabs>
                <w:tab w:val="left" w:pos="317"/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Охват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детей-инвалидов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925908">
              <w:rPr>
                <w:rFonts w:ascii="Times New Roman" w:hAnsi="Times New Roman" w:cs="Times New Roman"/>
                <w:sz w:val="28"/>
                <w:szCs w:val="24"/>
              </w:rPr>
              <w:t>дошкольного возраста, проживающих в Верхнесалдинском городском округе, обучением на дому, в дошкольн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ых образовательных организациях</w:t>
            </w:r>
          </w:p>
        </w:tc>
      </w:tr>
      <w:tr w:rsidR="008C7754" w:rsidRPr="00662971" w:rsidTr="009976D6">
        <w:tc>
          <w:tcPr>
            <w:tcW w:w="566" w:type="dxa"/>
          </w:tcPr>
          <w:p w:rsidR="008C7754" w:rsidRDefault="008C7754" w:rsidP="00997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8C7754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1.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Обеспечение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доступности качественного общего образования</w:t>
            </w:r>
          </w:p>
        </w:tc>
        <w:tc>
          <w:tcPr>
            <w:tcW w:w="3005" w:type="dxa"/>
          </w:tcPr>
          <w:p w:rsidR="008C7754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Обеспечение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доступности образования, современными условиями обучающихся, в том числе детей-сирот,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детей, оставшихся без попечения родителей, детей с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ограниченными возможностями здоровья, при реализации государственно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го стандарта общего образования</w:t>
            </w:r>
          </w:p>
        </w:tc>
        <w:tc>
          <w:tcPr>
            <w:tcW w:w="4080" w:type="dxa"/>
          </w:tcPr>
          <w:p w:rsidR="008C7754" w:rsidRPr="00662971" w:rsidRDefault="008C7754" w:rsidP="009976D6">
            <w:pPr>
              <w:pStyle w:val="a5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1. Финансовое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 обеспечение государственных гарантий реализации прав на получение общедоступного и бесплатного начального общего, основного обще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го, среднего общего образования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2. Осуществление мероприятий по организации питания в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бщеобразовательных организациях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3. Обеспечение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 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 проезда обучающихся в пределах территории Верх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несалдинского городского округа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4. Организация предоставления общего образования и создание условий для содержания детей в о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бщеобразовательных организациях</w:t>
            </w:r>
          </w:p>
        </w:tc>
        <w:tc>
          <w:tcPr>
            <w:tcW w:w="4215" w:type="dxa"/>
          </w:tcPr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1. Охват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детей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школьного возраста в государственных общеобразовательных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В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ерхнесалдинского городского округа образовательными услугами в рамках государственного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образовательного стандарта и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федерального государствен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ного образовательного стандарта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2. Доля общеобразовательных организаций, перешедших на федеральный государственный образовательный стандарт общего образования, в общем количестве 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>о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бщеобразовательных организаций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3. Охват детей школьного возраста с ограниченными возможностями здоровья образовательными услугами коррекционного образования, охват детей-сирот и детей, оставшихся без попечения родит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елей, образовательными услугами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 xml:space="preserve">4. Доля общеобразовательных организаций, в которых обеспечены возможности для беспрепятственного доступа обучающихся с ограниченными возможностями здоровья к </w:t>
            </w:r>
            <w:r w:rsidRPr="00662971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объектам инфраструкт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уры образовательной организации</w:t>
            </w:r>
          </w:p>
          <w:p w:rsidR="008C7754" w:rsidRPr="00662971" w:rsidRDefault="008C7754" w:rsidP="009976D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662971">
              <w:rPr>
                <w:rFonts w:ascii="Times New Roman" w:hAnsi="Times New Roman" w:cs="Times New Roman"/>
                <w:sz w:val="28"/>
                <w:szCs w:val="24"/>
              </w:rPr>
              <w:t>5. Охват организованн</w:t>
            </w:r>
            <w:r w:rsidR="002E7B2A">
              <w:rPr>
                <w:rFonts w:ascii="Times New Roman" w:hAnsi="Times New Roman" w:cs="Times New Roman"/>
                <w:sz w:val="28"/>
                <w:szCs w:val="24"/>
              </w:rPr>
              <w:t>ым горячим питанием обучающихся</w:t>
            </w:r>
            <w:bookmarkStart w:id="0" w:name="_GoBack"/>
            <w:bookmarkEnd w:id="0"/>
          </w:p>
        </w:tc>
      </w:tr>
    </w:tbl>
    <w:p w:rsidR="008C7754" w:rsidRDefault="008C7754" w:rsidP="008C77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8C7754" w:rsidRDefault="008C7754" w:rsidP="008C7754">
      <w:pPr>
        <w:autoSpaceDE w:val="0"/>
        <w:autoSpaceDN w:val="0"/>
        <w:adjustRightInd w:val="0"/>
        <w:spacing w:after="0" w:line="240" w:lineRule="auto"/>
        <w:ind w:left="9668"/>
        <w:jc w:val="both"/>
        <w:rPr>
          <w:rFonts w:ascii="Times New Roman" w:hAnsi="Times New Roman" w:cs="Times New Roman"/>
          <w:sz w:val="28"/>
          <w:szCs w:val="24"/>
        </w:rPr>
      </w:pPr>
    </w:p>
    <w:p w:rsidR="008C7754" w:rsidRPr="003F5FED" w:rsidRDefault="008C7754" w:rsidP="008C7754">
      <w:pPr>
        <w:autoSpaceDE w:val="0"/>
        <w:autoSpaceDN w:val="0"/>
        <w:adjustRightInd w:val="0"/>
        <w:spacing w:after="0" w:line="240" w:lineRule="auto"/>
        <w:ind w:left="9668"/>
        <w:jc w:val="center"/>
        <w:rPr>
          <w:rFonts w:ascii="Times New Roman" w:hAnsi="Times New Roman" w:cs="Times New Roman"/>
          <w:sz w:val="28"/>
          <w:szCs w:val="24"/>
        </w:rPr>
      </w:pPr>
    </w:p>
    <w:p w:rsidR="00CB5DEE" w:rsidRDefault="00CB5DEE"/>
    <w:sectPr w:rsidR="00CB5DEE" w:rsidSect="008C7754">
      <w:headerReference w:type="default" r:id="rId7"/>
      <w:pgSz w:w="16838" w:h="11906" w:orient="landscape"/>
      <w:pgMar w:top="1418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6FB" w:rsidRDefault="000366FB" w:rsidP="008C7754">
      <w:pPr>
        <w:spacing w:after="0" w:line="240" w:lineRule="auto"/>
      </w:pPr>
      <w:r>
        <w:separator/>
      </w:r>
    </w:p>
  </w:endnote>
  <w:endnote w:type="continuationSeparator" w:id="0">
    <w:p w:rsidR="000366FB" w:rsidRDefault="000366FB" w:rsidP="008C7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6FB" w:rsidRDefault="000366FB" w:rsidP="008C7754">
      <w:pPr>
        <w:spacing w:after="0" w:line="240" w:lineRule="auto"/>
      </w:pPr>
      <w:r>
        <w:separator/>
      </w:r>
    </w:p>
  </w:footnote>
  <w:footnote w:type="continuationSeparator" w:id="0">
    <w:p w:rsidR="000366FB" w:rsidRDefault="000366FB" w:rsidP="008C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5894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C7754" w:rsidRPr="008C7754" w:rsidRDefault="008C7754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8C7754">
          <w:rPr>
            <w:rFonts w:ascii="Times New Roman" w:hAnsi="Times New Roman" w:cs="Times New Roman"/>
            <w:sz w:val="28"/>
          </w:rPr>
          <w:fldChar w:fldCharType="begin"/>
        </w:r>
        <w:r w:rsidRPr="008C7754">
          <w:rPr>
            <w:rFonts w:ascii="Times New Roman" w:hAnsi="Times New Roman" w:cs="Times New Roman"/>
            <w:sz w:val="28"/>
          </w:rPr>
          <w:instrText>PAGE   \* MERGEFORMAT</w:instrText>
        </w:r>
        <w:r w:rsidRPr="008C7754">
          <w:rPr>
            <w:rFonts w:ascii="Times New Roman" w:hAnsi="Times New Roman" w:cs="Times New Roman"/>
            <w:sz w:val="28"/>
          </w:rPr>
          <w:fldChar w:fldCharType="separate"/>
        </w:r>
        <w:r w:rsidR="002E7B2A">
          <w:rPr>
            <w:rFonts w:ascii="Times New Roman" w:hAnsi="Times New Roman" w:cs="Times New Roman"/>
            <w:noProof/>
            <w:sz w:val="28"/>
          </w:rPr>
          <w:t>13</w:t>
        </w:r>
        <w:r w:rsidRPr="008C775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C7754" w:rsidRDefault="008C775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47CC9"/>
    <w:multiLevelType w:val="hybridMultilevel"/>
    <w:tmpl w:val="80049B3A"/>
    <w:lvl w:ilvl="0" w:tplc="6F58E75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A2A85"/>
    <w:multiLevelType w:val="hybridMultilevel"/>
    <w:tmpl w:val="C16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67E"/>
    <w:multiLevelType w:val="hybridMultilevel"/>
    <w:tmpl w:val="00366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2453F"/>
    <w:multiLevelType w:val="hybridMultilevel"/>
    <w:tmpl w:val="17B00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54DA9"/>
    <w:multiLevelType w:val="hybridMultilevel"/>
    <w:tmpl w:val="BFBAF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C4274"/>
    <w:multiLevelType w:val="hybridMultilevel"/>
    <w:tmpl w:val="F2CC0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46767"/>
    <w:multiLevelType w:val="hybridMultilevel"/>
    <w:tmpl w:val="66E27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16A99"/>
    <w:multiLevelType w:val="hybridMultilevel"/>
    <w:tmpl w:val="634A6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07CE4"/>
    <w:multiLevelType w:val="hybridMultilevel"/>
    <w:tmpl w:val="7AF45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2F89"/>
    <w:multiLevelType w:val="hybridMultilevel"/>
    <w:tmpl w:val="72B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679A4"/>
    <w:multiLevelType w:val="hybridMultilevel"/>
    <w:tmpl w:val="5C0EE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3482F"/>
    <w:multiLevelType w:val="hybridMultilevel"/>
    <w:tmpl w:val="40CC3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C0144"/>
    <w:multiLevelType w:val="hybridMultilevel"/>
    <w:tmpl w:val="F84E9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9C6B15"/>
    <w:multiLevelType w:val="hybridMultilevel"/>
    <w:tmpl w:val="97729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D3EFC"/>
    <w:multiLevelType w:val="hybridMultilevel"/>
    <w:tmpl w:val="557E2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5A48A3"/>
    <w:multiLevelType w:val="hybridMultilevel"/>
    <w:tmpl w:val="BD304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75188"/>
    <w:multiLevelType w:val="hybridMultilevel"/>
    <w:tmpl w:val="B3FE9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C2672"/>
    <w:multiLevelType w:val="hybridMultilevel"/>
    <w:tmpl w:val="10CCD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0F056B"/>
    <w:multiLevelType w:val="hybridMultilevel"/>
    <w:tmpl w:val="2DC0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D334BC"/>
    <w:multiLevelType w:val="hybridMultilevel"/>
    <w:tmpl w:val="EA10E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12"/>
  </w:num>
  <w:num w:numId="5">
    <w:abstractNumId w:val="7"/>
  </w:num>
  <w:num w:numId="6">
    <w:abstractNumId w:val="16"/>
  </w:num>
  <w:num w:numId="7">
    <w:abstractNumId w:val="17"/>
  </w:num>
  <w:num w:numId="8">
    <w:abstractNumId w:val="1"/>
  </w:num>
  <w:num w:numId="9">
    <w:abstractNumId w:val="9"/>
  </w:num>
  <w:num w:numId="10">
    <w:abstractNumId w:val="14"/>
  </w:num>
  <w:num w:numId="11">
    <w:abstractNumId w:val="8"/>
  </w:num>
  <w:num w:numId="12">
    <w:abstractNumId w:val="3"/>
  </w:num>
  <w:num w:numId="13">
    <w:abstractNumId w:val="15"/>
  </w:num>
  <w:num w:numId="14">
    <w:abstractNumId w:val="19"/>
  </w:num>
  <w:num w:numId="15">
    <w:abstractNumId w:val="18"/>
  </w:num>
  <w:num w:numId="16">
    <w:abstractNumId w:val="5"/>
  </w:num>
  <w:num w:numId="17">
    <w:abstractNumId w:val="6"/>
  </w:num>
  <w:num w:numId="18">
    <w:abstractNumId w:val="2"/>
  </w:num>
  <w:num w:numId="19">
    <w:abstractNumId w:val="4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754"/>
    <w:rsid w:val="000366FB"/>
    <w:rsid w:val="002D17B2"/>
    <w:rsid w:val="002E7B2A"/>
    <w:rsid w:val="008C7754"/>
    <w:rsid w:val="00CB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5063A-E210-431C-A7C3-60399EE4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754"/>
  </w:style>
  <w:style w:type="paragraph" w:styleId="1">
    <w:name w:val="heading 1"/>
    <w:basedOn w:val="a"/>
    <w:next w:val="a"/>
    <w:link w:val="10"/>
    <w:uiPriority w:val="9"/>
    <w:qFormat/>
    <w:rsid w:val="008C7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77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8C7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754"/>
    <w:pPr>
      <w:ind w:left="720"/>
      <w:contextualSpacing/>
    </w:pPr>
  </w:style>
  <w:style w:type="paragraph" w:customStyle="1" w:styleId="ConsPlusCell">
    <w:name w:val="ConsPlusCell"/>
    <w:uiPriority w:val="99"/>
    <w:rsid w:val="008C77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uiPriority w:val="1"/>
    <w:qFormat/>
    <w:rsid w:val="008C775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8C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7754"/>
  </w:style>
  <w:style w:type="paragraph" w:styleId="a8">
    <w:name w:val="footer"/>
    <w:basedOn w:val="a"/>
    <w:link w:val="a9"/>
    <w:uiPriority w:val="99"/>
    <w:unhideWhenUsed/>
    <w:rsid w:val="008C77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1915</Words>
  <Characters>10922</Characters>
  <Application>Microsoft Office Word</Application>
  <DocSecurity>0</DocSecurity>
  <Lines>91</Lines>
  <Paragraphs>25</Paragraphs>
  <ScaleCrop>false</ScaleCrop>
  <Company/>
  <LinksUpToDate>false</LinksUpToDate>
  <CharactersWithSpaces>12812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Алекссей Георгиевский</dc:creator>
  <cp:keywords/>
  <dc:description/>
  <cp:lastModifiedBy>Алекссей Георгиевский</cp:lastModifiedBy>
  <cp:revision>3</cp:revision>
  <dcterms:created xsi:type="dcterms:W3CDTF">2015-12-10T07:23:00Z</dcterms:created>
  <dcterms:modified xsi:type="dcterms:W3CDTF">2015-12-10T07:37:00Z</dcterms:modified>
</cp:coreProperties>
</file>