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E4D" w:rsidRPr="002D3203" w:rsidRDefault="00A62E4D" w:rsidP="00A62E4D">
      <w:pPr>
        <w:spacing w:after="0"/>
        <w:ind w:left="10773"/>
        <w:rPr>
          <w:rFonts w:ascii="Times New Roman" w:hAnsi="Times New Roman" w:cs="Times New Roman"/>
        </w:rPr>
      </w:pPr>
      <w:bookmarkStart w:id="0" w:name="_GoBack"/>
      <w:bookmarkEnd w:id="0"/>
      <w:r w:rsidRPr="002D3203">
        <w:rPr>
          <w:rFonts w:ascii="Times New Roman" w:hAnsi="Times New Roman" w:cs="Times New Roman"/>
        </w:rPr>
        <w:t xml:space="preserve">Приложение № </w:t>
      </w:r>
      <w:r w:rsidR="006531B4">
        <w:rPr>
          <w:rFonts w:ascii="Times New Roman" w:hAnsi="Times New Roman" w:cs="Times New Roman"/>
        </w:rPr>
        <w:t>1</w:t>
      </w:r>
    </w:p>
    <w:p w:rsidR="00A62E4D" w:rsidRPr="002D3203" w:rsidRDefault="00A62E4D" w:rsidP="00A62E4D">
      <w:pPr>
        <w:spacing w:after="0"/>
        <w:ind w:left="10773"/>
        <w:rPr>
          <w:rFonts w:ascii="Times New Roman" w:hAnsi="Times New Roman" w:cs="Times New Roman"/>
        </w:rPr>
      </w:pPr>
      <w:proofErr w:type="gramStart"/>
      <w:r w:rsidRPr="002D3203">
        <w:rPr>
          <w:rFonts w:ascii="Times New Roman" w:hAnsi="Times New Roman" w:cs="Times New Roman"/>
        </w:rPr>
        <w:t>к</w:t>
      </w:r>
      <w:proofErr w:type="gramEnd"/>
      <w:r w:rsidRPr="002D3203">
        <w:rPr>
          <w:rFonts w:ascii="Times New Roman" w:hAnsi="Times New Roman" w:cs="Times New Roman"/>
        </w:rPr>
        <w:t xml:space="preserve"> муниципальной программе </w:t>
      </w:r>
    </w:p>
    <w:p w:rsidR="00A62E4D" w:rsidRPr="00B14AD1" w:rsidRDefault="00A62E4D" w:rsidP="00A62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58"/>
      <w:bookmarkEnd w:id="1"/>
      <w:r w:rsidRPr="00B14AD1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</w:t>
      </w:r>
    </w:p>
    <w:p w:rsidR="00A62E4D" w:rsidRPr="00B14AD1" w:rsidRDefault="00A62E4D" w:rsidP="00A62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4AD1">
        <w:rPr>
          <w:rFonts w:ascii="Times New Roman" w:hAnsi="Times New Roman" w:cs="Times New Roman"/>
          <w:b/>
          <w:sz w:val="28"/>
          <w:szCs w:val="28"/>
        </w:rPr>
        <w:t>реализации</w:t>
      </w:r>
      <w:proofErr w:type="gramEnd"/>
      <w:r w:rsidRPr="00B14AD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62E4D" w:rsidRDefault="00A62E4D" w:rsidP="00A62E4D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B14AD1">
        <w:rPr>
          <w:rFonts w:ascii="Times New Roman" w:hAnsi="Times New Roman" w:cs="Times New Roman"/>
          <w:b/>
          <w:sz w:val="28"/>
          <w:szCs w:val="28"/>
          <w:u w:val="single"/>
        </w:rPr>
        <w:t>«Стимулирование развития жилищного строительства и обеспечение населения</w:t>
      </w:r>
      <w:r w:rsidRPr="00A62E4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доступным и комфортным жильем путем реализации механизмов поддержки и развития жилищного строительства и стимулирование спроса на рынке жилья</w:t>
      </w:r>
      <w:r w:rsidR="005A03B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2021 года</w:t>
      </w:r>
      <w:r w:rsidRPr="00A62E4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»</w:t>
      </w:r>
    </w:p>
    <w:tbl>
      <w:tblPr>
        <w:tblStyle w:val="a5"/>
        <w:tblW w:w="15021" w:type="dxa"/>
        <w:tblLayout w:type="fixed"/>
        <w:tblLook w:val="01E0" w:firstRow="1" w:lastRow="1" w:firstColumn="1" w:lastColumn="1" w:noHBand="0" w:noVBand="0"/>
      </w:tblPr>
      <w:tblGrid>
        <w:gridCol w:w="620"/>
        <w:gridCol w:w="17"/>
        <w:gridCol w:w="2951"/>
        <w:gridCol w:w="65"/>
        <w:gridCol w:w="8"/>
        <w:gridCol w:w="1085"/>
        <w:gridCol w:w="1203"/>
        <w:gridCol w:w="1202"/>
        <w:gridCol w:w="994"/>
        <w:gridCol w:w="1200"/>
        <w:gridCol w:w="996"/>
        <w:gridCol w:w="1136"/>
        <w:gridCol w:w="1418"/>
        <w:gridCol w:w="2126"/>
      </w:tblGrid>
      <w:tr w:rsidR="00475C25" w:rsidRPr="004844AD" w:rsidTr="00475C25">
        <w:tc>
          <w:tcPr>
            <w:tcW w:w="637" w:type="dxa"/>
            <w:gridSpan w:val="2"/>
            <w:vMerge w:val="restart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№    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3024" w:type="dxa"/>
            <w:gridSpan w:val="3"/>
            <w:vMerge w:val="restart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085" w:type="dxa"/>
            <w:vMerge w:val="restart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149" w:type="dxa"/>
            <w:gridSpan w:val="7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     Значение целевого показателя реализации      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муниципальной программы             </w:t>
            </w:r>
          </w:p>
        </w:tc>
        <w:tc>
          <w:tcPr>
            <w:tcW w:w="2126" w:type="dxa"/>
            <w:vMerge w:val="restart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показателей</w:t>
            </w:r>
          </w:p>
        </w:tc>
      </w:tr>
      <w:tr w:rsidR="003447F3" w:rsidRPr="004844AD" w:rsidTr="00475C25">
        <w:tc>
          <w:tcPr>
            <w:tcW w:w="637" w:type="dxa"/>
            <w:gridSpan w:val="2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75C25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84" w:type="dxa"/>
            <w:gridSpan w:val="12"/>
          </w:tcPr>
          <w:p w:rsidR="007C301A" w:rsidRPr="004844AD" w:rsidRDefault="007C301A" w:rsidP="007C301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«Развитие жилищного строительства»</w:t>
            </w:r>
          </w:p>
        </w:tc>
      </w:tr>
      <w:tr w:rsidR="00475C25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84" w:type="dxa"/>
            <w:gridSpan w:val="1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Цель 1. Обеспечение населения Верхнесалдинского городского округа доступным и комфортным жильем путем реализации механизмов поддержки и развития жилищного строительства и стимулирования спроса на рынке жилья</w:t>
            </w:r>
          </w:p>
        </w:tc>
      </w:tr>
      <w:tr w:rsidR="00475C25" w:rsidRPr="004844AD" w:rsidTr="00475C25">
        <w:tc>
          <w:tcPr>
            <w:tcW w:w="637" w:type="dxa"/>
            <w:gridSpan w:val="2"/>
          </w:tcPr>
          <w:p w:rsidR="004844AD" w:rsidRPr="004844AD" w:rsidRDefault="004844AD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58" w:type="dxa"/>
            <w:gridSpan w:val="11"/>
          </w:tcPr>
          <w:p w:rsidR="004844AD" w:rsidRPr="00FC4C05" w:rsidRDefault="004844AD" w:rsidP="008A0F5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C0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Обеспечение ежегодного роста объемов ввода жилья</w:t>
            </w:r>
          </w:p>
        </w:tc>
        <w:tc>
          <w:tcPr>
            <w:tcW w:w="2126" w:type="dxa"/>
            <w:vMerge w:val="restart"/>
          </w:tcPr>
          <w:p w:rsidR="004844AD" w:rsidRPr="004844AD" w:rsidRDefault="004844AD" w:rsidP="004844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повышению результативности деятельности органов местного самоуправления Верхнесалдинского городского округа; государственная программа Российской Федерации «Обеспечение доступным и комфортным жильем и коммунальными услугами граждан 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Федерации», утвержденная распоряжением Правительства Российской Федерации от 30.11.2012 г. №2227-р</w:t>
            </w: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тыс. кв. метров общей площади</w:t>
            </w:r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7,000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8,000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8,500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9,744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14,000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End"/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 экономического класса из годового объема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тыс. кв. метров общей площади</w:t>
            </w:r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4,403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8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 экономического класса из годового объема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End"/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C25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Годовой объем ввода малоэтажного жилья из 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годового объема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кв. метров 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площади</w:t>
            </w:r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1,6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малоэтажного жилья из годового объема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End"/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многоэтажного жилья из годового объема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тыс. кв. метров общей площади</w:t>
            </w:r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5,41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3,02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6,75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9,74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многоэтажного жилья из годового объема ввода жилья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End"/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37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4" w:type="dxa"/>
            <w:gridSpan w:val="3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жильем</w:t>
            </w:r>
          </w:p>
        </w:tc>
        <w:tc>
          <w:tcPr>
            <w:tcW w:w="1085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кв. метров общей площади на 1 жителя</w:t>
            </w:r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rPr>
          <w:trHeight w:val="549"/>
        </w:trPr>
        <w:tc>
          <w:tcPr>
            <w:tcW w:w="637" w:type="dxa"/>
            <w:gridSpan w:val="2"/>
          </w:tcPr>
          <w:p w:rsidR="007C301A" w:rsidRPr="004844AD" w:rsidRDefault="007C301A" w:rsidP="005F47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7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58" w:type="dxa"/>
            <w:gridSpan w:val="11"/>
          </w:tcPr>
          <w:p w:rsidR="007C301A" w:rsidRPr="004844AD" w:rsidRDefault="007C301A" w:rsidP="0076230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7623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.  Подготовка и развитие территорий в целях жилищного строительства</w:t>
            </w:r>
          </w:p>
        </w:tc>
        <w:tc>
          <w:tcPr>
            <w:tcW w:w="2126" w:type="dxa"/>
            <w:vMerge w:val="restart"/>
          </w:tcPr>
          <w:p w:rsidR="007C301A" w:rsidRPr="00475C25" w:rsidRDefault="007C301A" w:rsidP="008A0F5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C25"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разработки и утверждения документации по планировке территории городских округов и поселений, на которой до 2020 года планируется </w:t>
            </w:r>
            <w:proofErr w:type="gramStart"/>
            <w:r w:rsidRPr="00475C25">
              <w:rPr>
                <w:rFonts w:ascii="Times New Roman" w:hAnsi="Times New Roman" w:cs="Times New Roman"/>
                <w:sz w:val="24"/>
                <w:szCs w:val="24"/>
              </w:rPr>
              <w:t>осуществление  строительства</w:t>
            </w:r>
            <w:proofErr w:type="gramEnd"/>
            <w:r w:rsidRPr="00475C25">
              <w:rPr>
                <w:rFonts w:ascii="Times New Roman" w:hAnsi="Times New Roman" w:cs="Times New Roman"/>
                <w:sz w:val="24"/>
                <w:szCs w:val="24"/>
              </w:rPr>
              <w:t xml:space="preserve"> по Верхнесалдинскому городскому </w:t>
            </w:r>
            <w:r w:rsidRPr="00475C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округу, утвержденный приказом Министерства строительства и развития инфраструктуры Свердловской области на период до 2020 года</w:t>
            </w:r>
          </w:p>
        </w:tc>
      </w:tr>
      <w:tr w:rsidR="00475C25" w:rsidRPr="004844AD" w:rsidTr="00475C25">
        <w:trPr>
          <w:trHeight w:val="1932"/>
        </w:trPr>
        <w:tc>
          <w:tcPr>
            <w:tcW w:w="637" w:type="dxa"/>
            <w:gridSpan w:val="2"/>
          </w:tcPr>
          <w:p w:rsidR="007C301A" w:rsidRPr="004844AD" w:rsidRDefault="007C301A" w:rsidP="005F47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7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  <w:gridSpan w:val="2"/>
          </w:tcPr>
          <w:p w:rsidR="007C301A" w:rsidRPr="004844AD" w:rsidRDefault="007C301A" w:rsidP="008A0F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Площадь территорий, для которых разработана документация по планировке территорий</w:t>
            </w:r>
          </w:p>
        </w:tc>
        <w:tc>
          <w:tcPr>
            <w:tcW w:w="1093" w:type="dxa"/>
            <w:gridSpan w:val="2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гектаров</w:t>
            </w:r>
            <w:proofErr w:type="gramEnd"/>
          </w:p>
        </w:tc>
        <w:tc>
          <w:tcPr>
            <w:tcW w:w="1203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202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994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Merge/>
          </w:tcPr>
          <w:p w:rsidR="007C301A" w:rsidRPr="004844AD" w:rsidRDefault="007C301A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83" w:rsidRPr="004844AD" w:rsidTr="00475C25">
        <w:tc>
          <w:tcPr>
            <w:tcW w:w="637" w:type="dxa"/>
            <w:gridSpan w:val="2"/>
          </w:tcPr>
          <w:p w:rsidR="007C301A" w:rsidRPr="004844AD" w:rsidRDefault="005F4793" w:rsidP="008A0F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258" w:type="dxa"/>
            <w:gridSpan w:val="11"/>
          </w:tcPr>
          <w:p w:rsidR="007C301A" w:rsidRPr="004844AD" w:rsidRDefault="007C301A" w:rsidP="0076230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7623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6230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электроснабжением жилой застройки</w:t>
            </w:r>
          </w:p>
        </w:tc>
        <w:tc>
          <w:tcPr>
            <w:tcW w:w="2126" w:type="dxa"/>
            <w:vMerge w:val="restart"/>
          </w:tcPr>
          <w:p w:rsidR="007C301A" w:rsidRPr="004844AD" w:rsidRDefault="007C301A" w:rsidP="00E278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инвестиционный план развития </w:t>
            </w:r>
            <w:r w:rsidRPr="00484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Верхнесалдинского городского округа</w:t>
            </w:r>
            <w:r w:rsidR="00E27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4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(г. Верхняя Салда) на период до 2015 года и перспективу до 2020 года, одобрен Рабочей группой по модернизации Верхнесалдинского городского округа Протокол заседания от 20 января 2011г. №</w:t>
            </w:r>
            <w:r w:rsidR="00762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4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90A83" w:rsidRPr="004844AD" w:rsidTr="00E27842">
        <w:trPr>
          <w:trHeight w:val="4873"/>
        </w:trPr>
        <w:tc>
          <w:tcPr>
            <w:tcW w:w="637" w:type="dxa"/>
            <w:gridSpan w:val="2"/>
          </w:tcPr>
          <w:p w:rsidR="00292BEE" w:rsidRPr="004844AD" w:rsidRDefault="005F4793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24" w:type="dxa"/>
            <w:gridSpan w:val="3"/>
          </w:tcPr>
          <w:p w:rsidR="00292BEE" w:rsidRPr="004844AD" w:rsidRDefault="00292BEE" w:rsidP="00292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Годовой объем ввода электроснабжения</w:t>
            </w:r>
          </w:p>
        </w:tc>
        <w:tc>
          <w:tcPr>
            <w:tcW w:w="1085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proofErr w:type="gramEnd"/>
          </w:p>
        </w:tc>
        <w:tc>
          <w:tcPr>
            <w:tcW w:w="1203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4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00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6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292BEE" w:rsidRPr="004844AD" w:rsidRDefault="00292BEE" w:rsidP="00292B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92BEE" w:rsidRPr="004844AD" w:rsidRDefault="00292BEE" w:rsidP="00292BE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rPr>
          <w:trHeight w:val="267"/>
        </w:trPr>
        <w:tc>
          <w:tcPr>
            <w:tcW w:w="620" w:type="dxa"/>
          </w:tcPr>
          <w:p w:rsidR="00A62E4D" w:rsidRPr="004844AD" w:rsidRDefault="00A62E4D" w:rsidP="005F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7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1" w:type="dxa"/>
            <w:gridSpan w:val="13"/>
          </w:tcPr>
          <w:p w:rsidR="00A62E4D" w:rsidRPr="004844AD" w:rsidRDefault="00233B63" w:rsidP="00266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26689C"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. «Формирование жилищного фонда для переселения граждан из жилых помещений признанных не пригодными для проживания и (или) с высоким уровнем износа»</w:t>
            </w:r>
          </w:p>
        </w:tc>
      </w:tr>
      <w:tr w:rsidR="003447F3" w:rsidRPr="004844AD" w:rsidTr="00475C25">
        <w:tc>
          <w:tcPr>
            <w:tcW w:w="620" w:type="dxa"/>
          </w:tcPr>
          <w:p w:rsidR="00A62E4D" w:rsidRPr="004844AD" w:rsidRDefault="002D3203" w:rsidP="005F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7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1" w:type="dxa"/>
            <w:gridSpan w:val="13"/>
          </w:tcPr>
          <w:p w:rsidR="00A62E4D" w:rsidRPr="004844AD" w:rsidRDefault="00233B63" w:rsidP="00A6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1: обеспечение комфортным и безопасным благоустроенным жильем граждан, проживающих в жилых помещениях, признанных непригодными для проживания и (или) с высоким уровнем износа                                                               </w:t>
            </w:r>
          </w:p>
        </w:tc>
      </w:tr>
      <w:tr w:rsidR="003447F3" w:rsidRPr="004844AD" w:rsidTr="00475C25">
        <w:tc>
          <w:tcPr>
            <w:tcW w:w="620" w:type="dxa"/>
          </w:tcPr>
          <w:p w:rsidR="00233B63" w:rsidRPr="004844AD" w:rsidRDefault="002D3203" w:rsidP="005F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7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1" w:type="dxa"/>
            <w:gridSpan w:val="13"/>
          </w:tcPr>
          <w:p w:rsidR="00233B63" w:rsidRPr="004844AD" w:rsidRDefault="00233B63" w:rsidP="00233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1: </w:t>
            </w:r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формирование финансовых ресурсов, на условиях </w:t>
            </w:r>
            <w:proofErr w:type="spellStart"/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софинансирования</w:t>
            </w:r>
            <w:proofErr w:type="spellEnd"/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из областного бюджета для</w:t>
            </w: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беспечения </w:t>
            </w: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благоустроенным </w:t>
            </w:r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жильем граждан, проживающих в </w:t>
            </w: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жилых помещениях, признанных непригодными для проживания</w:t>
            </w:r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(или) с высоким уровнем износа</w:t>
            </w:r>
          </w:p>
        </w:tc>
      </w:tr>
      <w:tr w:rsidR="003447F3" w:rsidRPr="004844AD" w:rsidTr="00475C25">
        <w:tc>
          <w:tcPr>
            <w:tcW w:w="620" w:type="dxa"/>
          </w:tcPr>
          <w:p w:rsidR="00233B63" w:rsidRPr="004844AD" w:rsidRDefault="005F4793" w:rsidP="00233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68" w:type="dxa"/>
            <w:gridSpan w:val="2"/>
          </w:tcPr>
          <w:p w:rsidR="00233B63" w:rsidRPr="00643DFF" w:rsidRDefault="00643DFF" w:rsidP="00E27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Привлечение субсидий для </w:t>
            </w:r>
            <w:r w:rsidR="00E278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долевого участия в строительстве</w:t>
            </w:r>
            <w:r w:rsidR="00233B63" w:rsidRPr="00643D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жилых помещений для переселения граждан из </w:t>
            </w:r>
            <w:r w:rsidR="00233B63" w:rsidRPr="00643DFF">
              <w:rPr>
                <w:rFonts w:ascii="Times New Roman" w:hAnsi="Times New Roman" w:cs="Times New Roman"/>
                <w:sz w:val="24"/>
                <w:szCs w:val="24"/>
              </w:rPr>
              <w:t>жилых помещений, признанных непригодными для проживания и (или) с высоким уровнем износа (</w:t>
            </w:r>
            <w:r w:rsidR="00233B63" w:rsidRPr="00643D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квартир/ рублей)</w:t>
            </w:r>
          </w:p>
        </w:tc>
        <w:tc>
          <w:tcPr>
            <w:tcW w:w="1158" w:type="dxa"/>
            <w:gridSpan w:val="3"/>
          </w:tcPr>
          <w:p w:rsidR="00233B63" w:rsidRPr="004844AD" w:rsidRDefault="00233B63" w:rsidP="00233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</w:tcPr>
          <w:p w:rsidR="00233B63" w:rsidRPr="004844AD" w:rsidRDefault="002E3493" w:rsidP="00DC489E">
            <w:pPr>
              <w:ind w:left="-3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2/4139,95</w:t>
            </w:r>
          </w:p>
        </w:tc>
        <w:tc>
          <w:tcPr>
            <w:tcW w:w="1202" w:type="dxa"/>
          </w:tcPr>
          <w:p w:rsidR="00233B63" w:rsidRPr="004844AD" w:rsidRDefault="002E3493" w:rsidP="00AB3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AB3228" w:rsidRPr="004844AD" w:rsidRDefault="002E3493" w:rsidP="006122C1">
            <w:pPr>
              <w:ind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233B63" w:rsidRDefault="002E3493" w:rsidP="00DC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</w:p>
          <w:p w:rsidR="002E3493" w:rsidRPr="004844AD" w:rsidRDefault="002E3493" w:rsidP="00DC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27287,7</w:t>
            </w:r>
          </w:p>
        </w:tc>
        <w:tc>
          <w:tcPr>
            <w:tcW w:w="996" w:type="dxa"/>
          </w:tcPr>
          <w:p w:rsidR="00233B63" w:rsidRDefault="002E3493" w:rsidP="00DC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</w:p>
          <w:p w:rsidR="002E3493" w:rsidRPr="004844AD" w:rsidRDefault="002E3493" w:rsidP="00DC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97896,4</w:t>
            </w:r>
          </w:p>
        </w:tc>
        <w:tc>
          <w:tcPr>
            <w:tcW w:w="1136" w:type="dxa"/>
          </w:tcPr>
          <w:p w:rsidR="00233B63" w:rsidRDefault="002E3493" w:rsidP="00DC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</w:p>
          <w:p w:rsidR="002E3493" w:rsidRPr="004844AD" w:rsidRDefault="002E3493" w:rsidP="00DC4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71788,8</w:t>
            </w:r>
          </w:p>
        </w:tc>
        <w:tc>
          <w:tcPr>
            <w:tcW w:w="1418" w:type="dxa"/>
          </w:tcPr>
          <w:p w:rsidR="00233B63" w:rsidRPr="004844AD" w:rsidRDefault="002E3493" w:rsidP="00233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33B63" w:rsidRPr="004844AD" w:rsidRDefault="00233B63" w:rsidP="00233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7F3" w:rsidRPr="004844AD" w:rsidTr="00475C25">
        <w:tc>
          <w:tcPr>
            <w:tcW w:w="620" w:type="dxa"/>
          </w:tcPr>
          <w:p w:rsidR="00233B63" w:rsidRPr="004844AD" w:rsidRDefault="005F4793" w:rsidP="00233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01" w:type="dxa"/>
            <w:gridSpan w:val="13"/>
          </w:tcPr>
          <w:p w:rsidR="00233B63" w:rsidRPr="004844AD" w:rsidRDefault="00233B63" w:rsidP="00233B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2: </w:t>
            </w:r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поэтапное переселение граждан из таких домов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доли/количества граждан, проживающих в аварийном и ветхом жилищном фонде</w:t>
            </w: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%/чел.</w:t>
            </w:r>
          </w:p>
        </w:tc>
        <w:tc>
          <w:tcPr>
            <w:tcW w:w="1203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0,3/108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0,01/2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0,19/68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0,23/82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Задача 3: л</w:t>
            </w:r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иквидация к 201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  <w:r w:rsidRPr="004844A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году жилых домов, </w:t>
            </w: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признанных непригодными для проживания и (или) с высоким уровнем износа, улучшение архитектурного облика Верхнесалдинского городского округа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доли/количества жилых помещений, признанных непригодными для проживания и (или) с высоким уровнем износа, в общем объеме аварийного жилищного фонда</w:t>
            </w: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%/домов</w:t>
            </w:r>
          </w:p>
        </w:tc>
        <w:tc>
          <w:tcPr>
            <w:tcW w:w="1203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0,41/25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0,20/12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0,18/11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8" w:type="dxa"/>
            <w:gridSpan w:val="2"/>
          </w:tcPr>
          <w:p w:rsidR="002E3493" w:rsidRPr="00643DFF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3DFF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proofErr w:type="gramEnd"/>
            <w:r w:rsidRPr="00643DFF">
              <w:rPr>
                <w:rFonts w:ascii="Times New Roman" w:hAnsi="Times New Roman" w:cs="Times New Roman"/>
                <w:sz w:val="24"/>
                <w:szCs w:val="24"/>
              </w:rPr>
              <w:t xml:space="preserve"> удельного веса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аварийного жилья в </w:t>
            </w:r>
            <w:r w:rsidRPr="00643DFF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43DFF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жилых помещений</w:t>
            </w: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3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0,7 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3. «Обеспечение малоимущих граждан жилыми помещениями по договорам социального найма</w:t>
            </w:r>
          </w:p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жилищного фонда»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1: обеспечение малоимущих граждан, проживающих на территории Верхнесалдинского городского округа и нуждающихся в улучшении жилищных условий, жилыми помещениями в соответствии с жилищным законодательством                                                                             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1: создание условий для осуществления гражданами права на жилище на территории Верхнесалдинского городского округа  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получившего жилые помещения и улучшившего жилищные условия в общей численности населения, состоящего на учете в качестве нуждающихся в жилых помещениях</w:t>
            </w: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%/семей</w:t>
            </w:r>
          </w:p>
        </w:tc>
        <w:tc>
          <w:tcPr>
            <w:tcW w:w="1203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0,09/6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0,09/6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0,07/5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0,09/6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0,07/5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0,09/6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0,09/6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приобретенных квартир, предоставленных по договорам социального найма малоимущим гражданам, нуждающимся в улучшении жилищных условий;        </w:t>
            </w: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03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6/17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6/19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5/18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6/20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5/15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6/17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6/20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Показатель по годам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приобретенных квартир, предоставленных по договорам социального найма малоимущим гражданам, нуждающимся в улучшении жилищных условий            </w:t>
            </w: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3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243,5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236,7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231,0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210,2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285,6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Показатель по годам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4. «Обеспечение жильем молодых семей»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1: решение жилищной проблемы молодых семьей, проживающих на территории Верхнесалдинского городского округа, признанных в установленном действующим законодательством порядке нуждающимися в улучшении жилищных условий                                                      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1: предоставление молодым семьям – участникам подпрограммы социальных выплат на приобретение жилья или строительство индивидуального жилого дома                                                                 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получивших социальные </w:t>
            </w:r>
          </w:p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</w:t>
            </w:r>
            <w:proofErr w:type="gramEnd"/>
          </w:p>
        </w:tc>
        <w:tc>
          <w:tcPr>
            <w:tcW w:w="1203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4844AD">
              <w:rPr>
                <w:rFonts w:ascii="Times New Roman" w:hAnsi="Times New Roman" w:cs="Times New Roman"/>
                <w:sz w:val="24"/>
                <w:szCs w:val="24"/>
              </w:rPr>
              <w:t xml:space="preserve"> молодых семей, получивших социальные выплаты и улучшивших жилищные условия в общей численности населения, состоящего на учете в качестве нуждающихся в жилых помещениях</w:t>
            </w:r>
          </w:p>
        </w:tc>
        <w:tc>
          <w:tcPr>
            <w:tcW w:w="1158" w:type="dxa"/>
            <w:gridSpan w:val="3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%/семей</w:t>
            </w:r>
          </w:p>
        </w:tc>
        <w:tc>
          <w:tcPr>
            <w:tcW w:w="1203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0,14/18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0,14/18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0,15/19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0,15/19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0,15/20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0,15/20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0,15/20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5. «Обеспечение жильем работников органов местного самоуправления и муниципальных учреждений Верхнесалдинского городского округа»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>Цель 1: закрепление профессиональных (квалифицированных) кадров и улучшение жилищных условий работников в органах местного самоуправления и муниципальных учреждениях.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01" w:type="dxa"/>
            <w:gridSpan w:val="13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1: предоставление работникам органов местного самоуправления и муниципальных учреждений, нуждающимся в улучшении жилищных условий, финансовой поддержки в форме социальных выплат для приобретения жилого помещения                                                                   </w:t>
            </w:r>
          </w:p>
        </w:tc>
      </w:tr>
      <w:tr w:rsidR="002E3493" w:rsidRPr="004844AD" w:rsidTr="00475C25">
        <w:tc>
          <w:tcPr>
            <w:tcW w:w="620" w:type="dxa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68" w:type="dxa"/>
            <w:gridSpan w:val="2"/>
          </w:tcPr>
          <w:p w:rsidR="002E3493" w:rsidRPr="004844AD" w:rsidRDefault="002E3493" w:rsidP="002E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граждан/семей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, получивших социальные выплаты и улучшивших жилищные условия в общей численности населения, состоящего на учете в качестве нуждающихся в жилых помещениях</w:t>
            </w:r>
          </w:p>
        </w:tc>
        <w:tc>
          <w:tcPr>
            <w:tcW w:w="1158" w:type="dxa"/>
            <w:gridSpan w:val="3"/>
          </w:tcPr>
          <w:p w:rsidR="002E3493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емей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</w:p>
        </w:tc>
        <w:tc>
          <w:tcPr>
            <w:tcW w:w="1203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</w:p>
        </w:tc>
        <w:tc>
          <w:tcPr>
            <w:tcW w:w="1202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/23</w:t>
            </w:r>
          </w:p>
        </w:tc>
        <w:tc>
          <w:tcPr>
            <w:tcW w:w="994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/27</w:t>
            </w:r>
          </w:p>
        </w:tc>
        <w:tc>
          <w:tcPr>
            <w:tcW w:w="1200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/33</w:t>
            </w:r>
          </w:p>
        </w:tc>
        <w:tc>
          <w:tcPr>
            <w:tcW w:w="99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/36</w:t>
            </w:r>
          </w:p>
        </w:tc>
        <w:tc>
          <w:tcPr>
            <w:tcW w:w="113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/34</w:t>
            </w:r>
          </w:p>
        </w:tc>
        <w:tc>
          <w:tcPr>
            <w:tcW w:w="1418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4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/36</w:t>
            </w:r>
          </w:p>
        </w:tc>
        <w:tc>
          <w:tcPr>
            <w:tcW w:w="2126" w:type="dxa"/>
          </w:tcPr>
          <w:p w:rsidR="002E3493" w:rsidRPr="004844AD" w:rsidRDefault="002E3493" w:rsidP="002E3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290" w:rsidRDefault="00153290"/>
    <w:sectPr w:rsidR="00153290" w:rsidSect="00475C25">
      <w:pgSz w:w="16838" w:h="11906" w:orient="landscape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4D"/>
    <w:rsid w:val="00012ED2"/>
    <w:rsid w:val="00036F30"/>
    <w:rsid w:val="00112FD7"/>
    <w:rsid w:val="001140A9"/>
    <w:rsid w:val="00122792"/>
    <w:rsid w:val="00153290"/>
    <w:rsid w:val="001F146C"/>
    <w:rsid w:val="00233B63"/>
    <w:rsid w:val="0026689C"/>
    <w:rsid w:val="00292BEE"/>
    <w:rsid w:val="002D3203"/>
    <w:rsid w:val="002E3493"/>
    <w:rsid w:val="003447F3"/>
    <w:rsid w:val="00390A83"/>
    <w:rsid w:val="00475C25"/>
    <w:rsid w:val="004844AD"/>
    <w:rsid w:val="00564498"/>
    <w:rsid w:val="005A03BC"/>
    <w:rsid w:val="005F4793"/>
    <w:rsid w:val="006122C1"/>
    <w:rsid w:val="00643DFF"/>
    <w:rsid w:val="006531B4"/>
    <w:rsid w:val="006E3653"/>
    <w:rsid w:val="00762304"/>
    <w:rsid w:val="007C301A"/>
    <w:rsid w:val="00913964"/>
    <w:rsid w:val="009F5D14"/>
    <w:rsid w:val="00A12046"/>
    <w:rsid w:val="00A32891"/>
    <w:rsid w:val="00A62E4D"/>
    <w:rsid w:val="00AB3228"/>
    <w:rsid w:val="00B10205"/>
    <w:rsid w:val="00B10BF2"/>
    <w:rsid w:val="00B14AD1"/>
    <w:rsid w:val="00B155CC"/>
    <w:rsid w:val="00B90488"/>
    <w:rsid w:val="00C60618"/>
    <w:rsid w:val="00DC489E"/>
    <w:rsid w:val="00E27842"/>
    <w:rsid w:val="00FC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52FB6-5AE8-4A54-A1DF-07EB29BA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49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C30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39"/>
    <w:rsid w:val="00292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Grid Table Light"/>
    <w:basedOn w:val="a1"/>
    <w:uiPriority w:val="40"/>
    <w:rsid w:val="00390A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C1575-0E65-49A0-8A85-507C6AAC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cp:lastPrinted>2014-09-22T06:37:00Z</cp:lastPrinted>
  <dcterms:created xsi:type="dcterms:W3CDTF">2015-06-01T10:11:00Z</dcterms:created>
  <dcterms:modified xsi:type="dcterms:W3CDTF">2015-06-01T10:11:00Z</dcterms:modified>
</cp:coreProperties>
</file>