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D4" w:rsidRDefault="00F306D4" w:rsidP="00F30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F306D4">
        <w:rPr>
          <w:rFonts w:ascii="Liberation Serif" w:hAnsi="Liberation Serif" w:cs="Liberation Serif"/>
          <w:b/>
          <w:sz w:val="28"/>
          <w:szCs w:val="28"/>
        </w:rPr>
        <w:t xml:space="preserve">ПРЕДСТАВЛЕНИЕ СВЕДЕНИЙ О ДОХОДАХ, РАСХОДАХ, </w:t>
      </w:r>
    </w:p>
    <w:p w:rsidR="00F306D4" w:rsidRDefault="00F306D4" w:rsidP="00F30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6D4">
        <w:rPr>
          <w:rFonts w:ascii="Liberation Serif" w:hAnsi="Liberation Serif" w:cs="Liberation Serif"/>
          <w:b/>
          <w:sz w:val="28"/>
          <w:szCs w:val="28"/>
        </w:rPr>
        <w:t xml:space="preserve">ОБ ИМУЩЕСТВЕ И ОБЯЗАТЕЛЬСТВАХ ИМУЩЕСТВЕННОГО ХАРАКТЕРА И ЗАПОЛНЕНИЕ СООТВЕТСТВУЮЩЕЙ ФОРМЫ СПРАВКИ В 2021 ГОДУ (ЗА ОТЧЕТНЫЙ 2020 ГОД): </w:t>
      </w:r>
    </w:p>
    <w:p w:rsidR="00F306D4" w:rsidRPr="00F306D4" w:rsidRDefault="00F306D4" w:rsidP="00F306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6D4">
        <w:rPr>
          <w:rFonts w:ascii="Liberation Serif" w:hAnsi="Liberation Serif" w:cs="Liberation Serif"/>
          <w:b/>
          <w:sz w:val="28"/>
          <w:szCs w:val="28"/>
        </w:rPr>
        <w:t>ОСНОВНЫЕ ПОЛОЖЕНИЯ И НОВЕЛЛЫ ЗАКОНОДАТЕЛЬСТВА</w:t>
      </w:r>
    </w:p>
    <w:p w:rsidR="00F306D4" w:rsidRDefault="00F306D4" w:rsidP="00F306D4">
      <w:pPr>
        <w:spacing w:after="0" w:line="240" w:lineRule="auto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F306D4" w:rsidRPr="00120C84" w:rsidRDefault="00F306D4" w:rsidP="00F306D4">
      <w:pPr>
        <w:spacing w:after="0" w:line="240" w:lineRule="auto"/>
        <w:jc w:val="right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Раков Сергей Олегович</w:t>
      </w:r>
      <w:r w:rsidRPr="00120C84">
        <w:rPr>
          <w:rFonts w:ascii="Liberation Serif" w:hAnsi="Liberation Serif" w:cs="Liberation Serif"/>
          <w:b/>
          <w:sz w:val="28"/>
          <w:szCs w:val="28"/>
        </w:rPr>
        <w:t>,</w:t>
      </w:r>
    </w:p>
    <w:p w:rsidR="00F306D4" w:rsidRDefault="00F306D4" w:rsidP="00F306D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720315">
        <w:rPr>
          <w:rFonts w:ascii="Liberation Serif" w:hAnsi="Liberation Serif" w:cs="Liberation Serif"/>
          <w:sz w:val="28"/>
          <w:szCs w:val="28"/>
        </w:rPr>
        <w:t xml:space="preserve">Начальник отдела контроля за соблюдением </w:t>
      </w:r>
    </w:p>
    <w:p w:rsidR="00F306D4" w:rsidRDefault="00F306D4" w:rsidP="00F306D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720315">
        <w:rPr>
          <w:rFonts w:ascii="Liberation Serif" w:hAnsi="Liberation Serif" w:cs="Liberation Serif"/>
          <w:sz w:val="28"/>
          <w:szCs w:val="28"/>
        </w:rPr>
        <w:t xml:space="preserve">антикоррупционных норм управления профилактики </w:t>
      </w:r>
    </w:p>
    <w:p w:rsidR="00F306D4" w:rsidRDefault="00F306D4" w:rsidP="00F306D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720315">
        <w:rPr>
          <w:rFonts w:ascii="Liberation Serif" w:hAnsi="Liberation Serif" w:cs="Liberation Serif"/>
          <w:sz w:val="28"/>
          <w:szCs w:val="28"/>
        </w:rPr>
        <w:t xml:space="preserve">коррупционных и иных правонарушений </w:t>
      </w:r>
    </w:p>
    <w:p w:rsidR="00F306D4" w:rsidRDefault="00F306D4" w:rsidP="00F306D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720315">
        <w:rPr>
          <w:rFonts w:ascii="Liberation Serif" w:hAnsi="Liberation Serif" w:cs="Liberation Serif"/>
          <w:sz w:val="28"/>
          <w:szCs w:val="28"/>
        </w:rPr>
        <w:t xml:space="preserve">Департамента противодействия коррупции </w:t>
      </w:r>
    </w:p>
    <w:p w:rsidR="00F306D4" w:rsidRPr="00720315" w:rsidRDefault="00F306D4" w:rsidP="00F306D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720315">
        <w:rPr>
          <w:rFonts w:ascii="Liberation Serif" w:hAnsi="Liberation Serif" w:cs="Liberation Serif"/>
          <w:sz w:val="28"/>
          <w:szCs w:val="28"/>
        </w:rPr>
        <w:t>и контроля Свердловской области</w:t>
      </w:r>
    </w:p>
    <w:p w:rsidR="00F306D4" w:rsidRPr="00377BC5" w:rsidRDefault="00F306D4" w:rsidP="0037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57979" w:rsidRPr="00377BC5" w:rsidRDefault="00757979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 xml:space="preserve">«Слайд </w:t>
      </w:r>
      <w:r w:rsidR="006F22ED" w:rsidRPr="00377BC5">
        <w:rPr>
          <w:rFonts w:ascii="Liberation Serif" w:hAnsi="Liberation Serif" w:cs="Liberation Serif"/>
          <w:b/>
          <w:sz w:val="28"/>
          <w:szCs w:val="28"/>
        </w:rPr>
        <w:t>2</w:t>
      </w:r>
      <w:r w:rsidRPr="00377BC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B622EA" w:rsidRPr="00377BC5" w:rsidRDefault="000A6182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Представителю Департамента удалось принять участие в совещании </w:t>
      </w:r>
      <w:r w:rsidR="00DB53F1">
        <w:rPr>
          <w:rFonts w:ascii="Liberation Serif" w:hAnsi="Liberation Serif" w:cs="Liberation Serif"/>
          <w:sz w:val="28"/>
          <w:szCs w:val="28"/>
        </w:rPr>
        <w:br/>
      </w:r>
      <w:r w:rsidRPr="00377BC5">
        <w:rPr>
          <w:rFonts w:ascii="Liberation Serif" w:hAnsi="Liberation Serif" w:cs="Liberation Serif"/>
          <w:sz w:val="28"/>
          <w:szCs w:val="28"/>
        </w:rPr>
        <w:t xml:space="preserve">по разработке </w:t>
      </w:r>
      <w:r w:rsidR="00B622EA" w:rsidRPr="00377BC5">
        <w:rPr>
          <w:rFonts w:ascii="Liberation Serif" w:hAnsi="Liberation Serif" w:cs="Liberation Serif"/>
          <w:sz w:val="28"/>
          <w:szCs w:val="28"/>
        </w:rPr>
        <w:t xml:space="preserve">действующих методических рекомендаций </w:t>
      </w:r>
      <w:r w:rsidR="00881227" w:rsidRPr="00377BC5">
        <w:rPr>
          <w:rFonts w:ascii="Liberation Serif" w:hAnsi="Liberation Serif" w:cs="Liberation Serif"/>
          <w:sz w:val="28"/>
          <w:szCs w:val="28"/>
        </w:rPr>
        <w:t xml:space="preserve">осенью 2020 года. </w:t>
      </w:r>
    </w:p>
    <w:p w:rsidR="00881227" w:rsidRPr="00377BC5" w:rsidRDefault="00881227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Сроки</w:t>
      </w:r>
      <w:r w:rsidR="00DB53F1">
        <w:rPr>
          <w:rFonts w:ascii="Liberation Serif" w:hAnsi="Liberation Serif" w:cs="Liberation Serif"/>
          <w:sz w:val="28"/>
          <w:szCs w:val="28"/>
        </w:rPr>
        <w:t xml:space="preserve"> представления сведений о доходах, расходах, об имуществе и обязательствах имущественного характера</w:t>
      </w:r>
      <w:r w:rsidRPr="00377BC5">
        <w:rPr>
          <w:rFonts w:ascii="Liberation Serif" w:hAnsi="Liberation Serif" w:cs="Liberation Serif"/>
          <w:sz w:val="28"/>
          <w:szCs w:val="28"/>
        </w:rPr>
        <w:t>:</w:t>
      </w:r>
    </w:p>
    <w:p w:rsidR="00CB0C87" w:rsidRPr="00377BC5" w:rsidRDefault="00CB0C87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1. Лица</w:t>
      </w:r>
      <w:r w:rsidR="007B7467" w:rsidRPr="00377BC5">
        <w:rPr>
          <w:rFonts w:ascii="Liberation Serif" w:hAnsi="Liberation Serif" w:cs="Liberation Serif"/>
          <w:sz w:val="28"/>
          <w:szCs w:val="28"/>
        </w:rPr>
        <w:t>м</w:t>
      </w:r>
      <w:r w:rsidRPr="00377BC5">
        <w:rPr>
          <w:rFonts w:ascii="Liberation Serif" w:hAnsi="Liberation Serif" w:cs="Liberation Serif"/>
          <w:sz w:val="28"/>
          <w:szCs w:val="28"/>
        </w:rPr>
        <w:t>, замещающи</w:t>
      </w:r>
      <w:r w:rsidR="007B7467" w:rsidRPr="00377BC5">
        <w:rPr>
          <w:rFonts w:ascii="Liberation Serif" w:hAnsi="Liberation Serif" w:cs="Liberation Serif"/>
          <w:sz w:val="28"/>
          <w:szCs w:val="28"/>
        </w:rPr>
        <w:t>м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государственные должности и муниципальные должности</w:t>
      </w:r>
      <w:r w:rsidR="00DB53F1">
        <w:rPr>
          <w:rFonts w:ascii="Liberation Serif" w:hAnsi="Liberation Serif" w:cs="Liberation Serif"/>
          <w:sz w:val="28"/>
          <w:szCs w:val="28"/>
        </w:rPr>
        <w:t>,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– не позднее </w:t>
      </w:r>
      <w:r w:rsidR="00C51E19" w:rsidRPr="00377BC5">
        <w:rPr>
          <w:rFonts w:ascii="Liberation Serif" w:hAnsi="Liberation Serif" w:cs="Liberation Serif"/>
          <w:sz w:val="28"/>
          <w:szCs w:val="28"/>
        </w:rPr>
        <w:t>1 апреля</w:t>
      </w:r>
      <w:r w:rsidRPr="00377BC5">
        <w:rPr>
          <w:rFonts w:ascii="Liberation Serif" w:hAnsi="Liberation Serif" w:cs="Liberation Serif"/>
          <w:sz w:val="28"/>
          <w:szCs w:val="28"/>
        </w:rPr>
        <w:t>.</w:t>
      </w:r>
      <w:r w:rsidR="007B7467" w:rsidRPr="00377BC5">
        <w:rPr>
          <w:rFonts w:ascii="Liberation Serif" w:hAnsi="Liberation Serif" w:cs="Liberation Serif"/>
          <w:sz w:val="28"/>
          <w:szCs w:val="28"/>
        </w:rPr>
        <w:t xml:space="preserve"> Срок по представлению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</w:t>
      </w:r>
      <w:r w:rsidR="007B7467" w:rsidRPr="00377BC5">
        <w:rPr>
          <w:rFonts w:ascii="Liberation Serif" w:hAnsi="Liberation Serif" w:cs="Liberation Serif"/>
          <w:sz w:val="28"/>
          <w:szCs w:val="28"/>
        </w:rPr>
        <w:t>у</w:t>
      </w:r>
      <w:r w:rsidRPr="00377BC5">
        <w:rPr>
          <w:rFonts w:ascii="Liberation Serif" w:hAnsi="Liberation Serif" w:cs="Liberation Serif"/>
          <w:sz w:val="28"/>
          <w:szCs w:val="28"/>
        </w:rPr>
        <w:t>точненны</w:t>
      </w:r>
      <w:r w:rsidR="007B7467" w:rsidRPr="00377BC5">
        <w:rPr>
          <w:rFonts w:ascii="Liberation Serif" w:hAnsi="Liberation Serif" w:cs="Liberation Serif"/>
          <w:sz w:val="28"/>
          <w:szCs w:val="28"/>
        </w:rPr>
        <w:t>х сведений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– </w:t>
      </w:r>
      <w:r w:rsidR="007B7467" w:rsidRPr="00377BC5">
        <w:rPr>
          <w:rFonts w:ascii="Liberation Serif" w:hAnsi="Liberation Serif" w:cs="Liberation Serif"/>
          <w:sz w:val="28"/>
          <w:szCs w:val="28"/>
        </w:rPr>
        <w:t>1 мая</w:t>
      </w:r>
      <w:r w:rsidRPr="00377BC5">
        <w:rPr>
          <w:rFonts w:ascii="Liberation Serif" w:hAnsi="Liberation Serif" w:cs="Liberation Serif"/>
          <w:sz w:val="28"/>
          <w:szCs w:val="28"/>
        </w:rPr>
        <w:t>;</w:t>
      </w:r>
    </w:p>
    <w:p w:rsidR="00CB0C87" w:rsidRPr="00377BC5" w:rsidRDefault="007B7467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2. Государственным</w:t>
      </w:r>
      <w:r w:rsidR="00CB0C87" w:rsidRPr="00377BC5">
        <w:rPr>
          <w:rFonts w:ascii="Liberation Serif" w:hAnsi="Liberation Serif" w:cs="Liberation Serif"/>
          <w:sz w:val="28"/>
          <w:szCs w:val="28"/>
        </w:rPr>
        <w:t xml:space="preserve"> граждански</w:t>
      </w:r>
      <w:r w:rsidRPr="00377BC5">
        <w:rPr>
          <w:rFonts w:ascii="Liberation Serif" w:hAnsi="Liberation Serif" w:cs="Liberation Serif"/>
          <w:sz w:val="28"/>
          <w:szCs w:val="28"/>
        </w:rPr>
        <w:t>м</w:t>
      </w:r>
      <w:r w:rsidR="00CB0C87" w:rsidRPr="00377BC5">
        <w:rPr>
          <w:rFonts w:ascii="Liberation Serif" w:hAnsi="Liberation Serif" w:cs="Liberation Serif"/>
          <w:sz w:val="28"/>
          <w:szCs w:val="28"/>
        </w:rPr>
        <w:t xml:space="preserve"> служащи</w:t>
      </w:r>
      <w:r w:rsidRPr="00377BC5">
        <w:rPr>
          <w:rFonts w:ascii="Liberation Serif" w:hAnsi="Liberation Serif" w:cs="Liberation Serif"/>
          <w:sz w:val="28"/>
          <w:szCs w:val="28"/>
        </w:rPr>
        <w:t>м</w:t>
      </w:r>
      <w:r w:rsidR="00CB0C87" w:rsidRPr="00377BC5">
        <w:rPr>
          <w:rFonts w:ascii="Liberation Serif" w:hAnsi="Liberation Serif" w:cs="Liberation Serif"/>
          <w:sz w:val="28"/>
          <w:szCs w:val="28"/>
        </w:rPr>
        <w:t xml:space="preserve"> и муниципальны</w:t>
      </w:r>
      <w:r w:rsidRPr="00377BC5">
        <w:rPr>
          <w:rFonts w:ascii="Liberation Serif" w:hAnsi="Liberation Serif" w:cs="Liberation Serif"/>
          <w:sz w:val="28"/>
          <w:szCs w:val="28"/>
        </w:rPr>
        <w:t>м</w:t>
      </w:r>
      <w:r w:rsidR="00CB0C87" w:rsidRPr="00377BC5">
        <w:rPr>
          <w:rFonts w:ascii="Liberation Serif" w:hAnsi="Liberation Serif" w:cs="Liberation Serif"/>
          <w:sz w:val="28"/>
          <w:szCs w:val="28"/>
        </w:rPr>
        <w:t xml:space="preserve"> служащи</w:t>
      </w:r>
      <w:r w:rsidRPr="00377BC5">
        <w:rPr>
          <w:rFonts w:ascii="Liberation Serif" w:hAnsi="Liberation Serif" w:cs="Liberation Serif"/>
          <w:sz w:val="28"/>
          <w:szCs w:val="28"/>
        </w:rPr>
        <w:t>м</w:t>
      </w:r>
      <w:r w:rsidR="00CB0C87" w:rsidRPr="00377BC5">
        <w:rPr>
          <w:rFonts w:ascii="Liberation Serif" w:hAnsi="Liberation Serif" w:cs="Liberation Serif"/>
          <w:sz w:val="28"/>
          <w:szCs w:val="28"/>
        </w:rPr>
        <w:t xml:space="preserve"> </w:t>
      </w:r>
      <w:r w:rsidR="00DB53F1">
        <w:rPr>
          <w:rFonts w:ascii="Liberation Serif" w:hAnsi="Liberation Serif" w:cs="Liberation Serif"/>
          <w:sz w:val="28"/>
          <w:szCs w:val="28"/>
        </w:rPr>
        <w:t xml:space="preserve">– </w:t>
      </w:r>
      <w:r w:rsidR="00CB0C87" w:rsidRPr="00377BC5">
        <w:rPr>
          <w:rFonts w:ascii="Liberation Serif" w:hAnsi="Liberation Serif" w:cs="Liberation Serif"/>
          <w:sz w:val="28"/>
          <w:szCs w:val="28"/>
        </w:rPr>
        <w:t xml:space="preserve">не позднее </w:t>
      </w:r>
      <w:r w:rsidR="00C51E19" w:rsidRPr="00377BC5">
        <w:rPr>
          <w:rFonts w:ascii="Liberation Serif" w:hAnsi="Liberation Serif" w:cs="Liberation Serif"/>
          <w:sz w:val="28"/>
          <w:szCs w:val="28"/>
        </w:rPr>
        <w:t>30 апреля</w:t>
      </w:r>
      <w:r w:rsidR="00CB0C87" w:rsidRPr="00377BC5">
        <w:rPr>
          <w:rFonts w:ascii="Liberation Serif" w:hAnsi="Liberation Serif" w:cs="Liberation Serif"/>
          <w:sz w:val="28"/>
          <w:szCs w:val="28"/>
        </w:rPr>
        <w:t xml:space="preserve">. </w:t>
      </w:r>
      <w:r w:rsidRPr="00377BC5">
        <w:rPr>
          <w:rFonts w:ascii="Liberation Serif" w:hAnsi="Liberation Serif" w:cs="Liberation Serif"/>
          <w:sz w:val="28"/>
          <w:szCs w:val="28"/>
        </w:rPr>
        <w:t>Срок представления уточненных</w:t>
      </w:r>
      <w:r w:rsidR="00CB0C87" w:rsidRPr="00377BC5">
        <w:rPr>
          <w:rFonts w:ascii="Liberation Serif" w:hAnsi="Liberation Serif" w:cs="Liberation Serif"/>
          <w:sz w:val="28"/>
          <w:szCs w:val="28"/>
        </w:rPr>
        <w:t xml:space="preserve"> сведени</w:t>
      </w:r>
      <w:r w:rsidRPr="00377BC5">
        <w:rPr>
          <w:rFonts w:ascii="Liberation Serif" w:hAnsi="Liberation Serif" w:cs="Liberation Serif"/>
          <w:sz w:val="28"/>
          <w:szCs w:val="28"/>
        </w:rPr>
        <w:t>й</w:t>
      </w:r>
      <w:r w:rsidR="00CB0C87" w:rsidRPr="00377BC5">
        <w:rPr>
          <w:rFonts w:ascii="Liberation Serif" w:hAnsi="Liberation Serif" w:cs="Liberation Serif"/>
          <w:sz w:val="28"/>
          <w:szCs w:val="28"/>
        </w:rPr>
        <w:t xml:space="preserve"> – 31 мая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B31CAF" w:rsidRDefault="00C51E19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Вместе со справкой в обя</w:t>
      </w:r>
      <w:r w:rsidR="00A92179" w:rsidRPr="00377BC5">
        <w:rPr>
          <w:rFonts w:ascii="Liberation Serif" w:hAnsi="Liberation Serif" w:cs="Liberation Serif"/>
          <w:sz w:val="28"/>
          <w:szCs w:val="28"/>
        </w:rPr>
        <w:t xml:space="preserve">зательном порядке </w:t>
      </w:r>
      <w:r w:rsidR="000A6182" w:rsidRPr="00377BC5">
        <w:rPr>
          <w:rFonts w:ascii="Liberation Serif" w:hAnsi="Liberation Serif" w:cs="Liberation Serif"/>
          <w:sz w:val="28"/>
          <w:szCs w:val="28"/>
        </w:rPr>
        <w:t xml:space="preserve">необходимо представить </w:t>
      </w:r>
      <w:r w:rsidR="00991014" w:rsidRPr="00377BC5">
        <w:rPr>
          <w:rFonts w:ascii="Liberation Serif" w:hAnsi="Liberation Serif" w:cs="Liberation Serif"/>
          <w:sz w:val="28"/>
          <w:szCs w:val="28"/>
        </w:rPr>
        <w:t>файл из СПО «Справки БК</w:t>
      </w:r>
      <w:r w:rsidR="000A6182" w:rsidRPr="00377BC5">
        <w:rPr>
          <w:rFonts w:ascii="Liberation Serif" w:hAnsi="Liberation Serif" w:cs="Liberation Serif"/>
          <w:sz w:val="28"/>
          <w:szCs w:val="28"/>
        </w:rPr>
        <w:t>»</w:t>
      </w:r>
      <w:r w:rsidR="008349E7" w:rsidRPr="00377BC5">
        <w:rPr>
          <w:rFonts w:ascii="Liberation Serif" w:hAnsi="Liberation Serif" w:cs="Liberation Serif"/>
          <w:sz w:val="28"/>
          <w:szCs w:val="28"/>
        </w:rPr>
        <w:t>.</w:t>
      </w:r>
      <w:r w:rsidR="00F306D4" w:rsidRPr="00377BC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B53F1" w:rsidRPr="00377BC5" w:rsidRDefault="00DB53F1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349E7" w:rsidRPr="00377BC5" w:rsidRDefault="008349E7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«Слайд 3»</w:t>
      </w:r>
    </w:p>
    <w:p w:rsidR="004D642A" w:rsidRDefault="008349E7" w:rsidP="006344A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Ссылка на актуальную версию программы доступна</w:t>
      </w:r>
      <w:r w:rsidR="006344A7">
        <w:rPr>
          <w:rFonts w:ascii="Liberation Serif" w:hAnsi="Liberation Serif" w:cs="Liberation Serif"/>
          <w:sz w:val="28"/>
          <w:szCs w:val="28"/>
        </w:rPr>
        <w:t xml:space="preserve"> по ссылкам: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344A7" w:rsidRDefault="004D642A" w:rsidP="006344A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портале госслужбы – </w:t>
      </w:r>
      <w:hyperlink r:id="rId7" w:history="1">
        <w:r w:rsidRPr="004D642A">
          <w:rPr>
            <w:rStyle w:val="a3"/>
            <w:rFonts w:ascii="Liberation Serif" w:hAnsi="Liberation Serif" w:cs="Liberation Serif"/>
            <w:b/>
            <w:bCs/>
            <w:color w:val="auto"/>
            <w:sz w:val="28"/>
            <w:szCs w:val="28"/>
            <w:lang w:val="en-US"/>
          </w:rPr>
          <w:t>https</w:t>
        </w:r>
        <w:r w:rsidRPr="004D642A">
          <w:rPr>
            <w:rStyle w:val="a3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://</w:t>
        </w:r>
        <w:r w:rsidRPr="004D642A">
          <w:rPr>
            <w:rStyle w:val="a3"/>
            <w:rFonts w:ascii="Liberation Serif" w:hAnsi="Liberation Serif" w:cs="Liberation Serif"/>
            <w:b/>
            <w:bCs/>
            <w:color w:val="auto"/>
            <w:sz w:val="28"/>
            <w:szCs w:val="28"/>
            <w:lang w:val="en-US"/>
          </w:rPr>
          <w:t>gossluzhba</w:t>
        </w:r>
        <w:r w:rsidRPr="004D642A">
          <w:rPr>
            <w:rStyle w:val="a3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.</w:t>
        </w:r>
        <w:r w:rsidRPr="004D642A">
          <w:rPr>
            <w:rStyle w:val="a3"/>
            <w:rFonts w:ascii="Liberation Serif" w:hAnsi="Liberation Serif" w:cs="Liberation Serif"/>
            <w:b/>
            <w:bCs/>
            <w:color w:val="auto"/>
            <w:sz w:val="28"/>
            <w:szCs w:val="28"/>
            <w:lang w:val="en-US"/>
          </w:rPr>
          <w:t>gov</w:t>
        </w:r>
        <w:r w:rsidRPr="004D642A">
          <w:rPr>
            <w:rStyle w:val="a3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.</w:t>
        </w:r>
        <w:r w:rsidRPr="004D642A">
          <w:rPr>
            <w:rStyle w:val="a3"/>
            <w:rFonts w:ascii="Liberation Serif" w:hAnsi="Liberation Serif" w:cs="Liberation Serif"/>
            <w:b/>
            <w:bCs/>
            <w:color w:val="auto"/>
            <w:sz w:val="28"/>
            <w:szCs w:val="28"/>
            <w:lang w:val="en-US"/>
          </w:rPr>
          <w:t>ru</w:t>
        </w:r>
        <w:r w:rsidRPr="004D642A">
          <w:rPr>
            <w:rStyle w:val="a3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/</w:t>
        </w:r>
        <w:r w:rsidRPr="004D642A">
          <w:rPr>
            <w:rStyle w:val="a3"/>
            <w:rFonts w:ascii="Liberation Serif" w:hAnsi="Liberation Serif" w:cs="Liberation Serif"/>
            <w:b/>
            <w:bCs/>
            <w:color w:val="auto"/>
            <w:sz w:val="28"/>
            <w:szCs w:val="28"/>
            <w:lang w:val="en-US"/>
          </w:rPr>
          <w:t>anticorruption</w:t>
        </w:r>
        <w:r w:rsidRPr="004D642A">
          <w:rPr>
            <w:rStyle w:val="a3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/</w:t>
        </w:r>
        <w:r w:rsidRPr="004D642A">
          <w:rPr>
            <w:rStyle w:val="a3"/>
            <w:rFonts w:ascii="Liberation Serif" w:hAnsi="Liberation Serif" w:cs="Liberation Serif"/>
            <w:b/>
            <w:bCs/>
            <w:color w:val="auto"/>
            <w:sz w:val="28"/>
            <w:szCs w:val="28"/>
            <w:lang w:val="en-US"/>
          </w:rPr>
          <w:t>spravki</w:t>
        </w:r>
        <w:r w:rsidRPr="004D642A">
          <w:rPr>
            <w:rStyle w:val="a3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_</w:t>
        </w:r>
        <w:r w:rsidRPr="004D642A">
          <w:rPr>
            <w:rStyle w:val="a3"/>
            <w:rFonts w:ascii="Liberation Serif" w:hAnsi="Liberation Serif" w:cs="Liberation Serif"/>
            <w:b/>
            <w:bCs/>
            <w:color w:val="auto"/>
            <w:sz w:val="28"/>
            <w:szCs w:val="28"/>
            <w:lang w:val="en-US"/>
          </w:rPr>
          <w:t>bk</w:t>
        </w:r>
      </w:hyperlink>
      <w:r>
        <w:rPr>
          <w:rFonts w:ascii="Liberation Serif" w:hAnsi="Liberation Serif" w:cs="Liberation Serif"/>
          <w:b/>
          <w:bCs/>
          <w:sz w:val="28"/>
          <w:szCs w:val="28"/>
        </w:rPr>
        <w:t>;</w:t>
      </w:r>
    </w:p>
    <w:p w:rsidR="00B31CAF" w:rsidRDefault="004D642A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</w:t>
      </w:r>
      <w:r w:rsidRPr="004D642A">
        <w:rPr>
          <w:rFonts w:ascii="Liberation Serif" w:hAnsi="Liberation Serif" w:cs="Liberation Serif"/>
          <w:sz w:val="28"/>
          <w:szCs w:val="28"/>
        </w:rPr>
        <w:t>официально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4D642A">
        <w:rPr>
          <w:rFonts w:ascii="Liberation Serif" w:hAnsi="Liberation Serif" w:cs="Liberation Serif"/>
          <w:sz w:val="28"/>
          <w:szCs w:val="28"/>
        </w:rPr>
        <w:t xml:space="preserve"> сайт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4D642A">
        <w:rPr>
          <w:rFonts w:ascii="Liberation Serif" w:hAnsi="Liberation Serif" w:cs="Liberation Serif"/>
          <w:sz w:val="28"/>
          <w:szCs w:val="28"/>
        </w:rPr>
        <w:t xml:space="preserve"> Департамента противодействия коррупции и контроля Свердловской области в информационно-телекоммуникационной сети «Интернет»</w:t>
      </w:r>
      <w:r>
        <w:rPr>
          <w:rFonts w:ascii="Liberation Serif" w:hAnsi="Liberation Serif" w:cs="Liberation Serif"/>
          <w:sz w:val="28"/>
          <w:szCs w:val="28"/>
        </w:rPr>
        <w:t xml:space="preserve"> (раздел «Противодействие коррупции»/Формы документов, связанных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противодействием коррупции, для заполнения) – </w:t>
      </w:r>
      <w:r w:rsidR="006344A7" w:rsidRPr="004D642A">
        <w:rPr>
          <w:rFonts w:ascii="Liberation Serif" w:hAnsi="Liberation Serif" w:cs="Liberation Serif"/>
          <w:b/>
          <w:sz w:val="28"/>
          <w:szCs w:val="28"/>
        </w:rPr>
        <w:t>https://anticorruption.midural.ru/article/show/id/1055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6344A7" w:rsidRPr="004D642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344A7" w:rsidRDefault="006344A7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349E7" w:rsidRPr="00377BC5" w:rsidRDefault="008349E7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«Слайд 4»</w:t>
      </w:r>
    </w:p>
    <w:p w:rsidR="007275BD" w:rsidRDefault="008349E7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Нововведение этого года, конечно, это уведомление о наличии цифровых финан</w:t>
      </w:r>
      <w:r w:rsidR="002820CE" w:rsidRPr="00377BC5">
        <w:rPr>
          <w:rFonts w:ascii="Liberation Serif" w:hAnsi="Liberation Serif" w:cs="Liberation Serif"/>
          <w:sz w:val="28"/>
          <w:szCs w:val="28"/>
        </w:rPr>
        <w:t xml:space="preserve">совых активов и цифровой валюты, которое необходимо представить </w:t>
      </w:r>
      <w:r w:rsidR="007275BD">
        <w:rPr>
          <w:rFonts w:ascii="Liberation Serif" w:hAnsi="Liberation Serif" w:cs="Liberation Serif"/>
          <w:sz w:val="28"/>
          <w:szCs w:val="28"/>
        </w:rPr>
        <w:br/>
      </w:r>
      <w:r w:rsidR="002820CE" w:rsidRPr="00377BC5">
        <w:rPr>
          <w:rFonts w:ascii="Liberation Serif" w:hAnsi="Liberation Serif" w:cs="Liberation Serif"/>
          <w:sz w:val="28"/>
          <w:szCs w:val="28"/>
        </w:rPr>
        <w:t>в период с 1 января по 30 июня 2021 года</w:t>
      </w:r>
      <w:r w:rsidR="0077329D">
        <w:rPr>
          <w:rFonts w:ascii="Liberation Serif" w:hAnsi="Liberation Serif" w:cs="Liberation Serif"/>
          <w:sz w:val="28"/>
          <w:szCs w:val="28"/>
        </w:rPr>
        <w:t>:</w:t>
      </w:r>
      <w:r w:rsidR="002820CE" w:rsidRPr="00377BC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820CE" w:rsidRPr="00377BC5" w:rsidRDefault="0077329D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</w:t>
      </w:r>
      <w:r w:rsidR="000A6182" w:rsidRPr="00377BC5">
        <w:rPr>
          <w:rFonts w:ascii="Liberation Serif" w:hAnsi="Liberation Serif" w:cs="Liberation Serif"/>
          <w:sz w:val="28"/>
          <w:szCs w:val="28"/>
        </w:rPr>
        <w:t>ица</w:t>
      </w:r>
      <w:r>
        <w:rPr>
          <w:rFonts w:ascii="Liberation Serif" w:hAnsi="Liberation Serif" w:cs="Liberation Serif"/>
          <w:sz w:val="28"/>
          <w:szCs w:val="28"/>
        </w:rPr>
        <w:t>м</w:t>
      </w:r>
      <w:r w:rsidR="000A6182" w:rsidRPr="00377BC5">
        <w:rPr>
          <w:rFonts w:ascii="Liberation Serif" w:hAnsi="Liberation Serif" w:cs="Liberation Serif"/>
          <w:sz w:val="28"/>
          <w:szCs w:val="28"/>
        </w:rPr>
        <w:t>, п</w:t>
      </w:r>
      <w:r w:rsidR="002820CE" w:rsidRPr="00377BC5">
        <w:rPr>
          <w:rFonts w:ascii="Liberation Serif" w:hAnsi="Liberation Serif" w:cs="Liberation Serif"/>
          <w:sz w:val="28"/>
          <w:szCs w:val="28"/>
        </w:rPr>
        <w:t>ретендующи</w:t>
      </w:r>
      <w:r>
        <w:rPr>
          <w:rFonts w:ascii="Liberation Serif" w:hAnsi="Liberation Serif" w:cs="Liberation Serif"/>
          <w:sz w:val="28"/>
          <w:szCs w:val="28"/>
        </w:rPr>
        <w:t>м</w:t>
      </w:r>
      <w:r w:rsidR="002820CE" w:rsidRPr="00377BC5">
        <w:rPr>
          <w:rFonts w:ascii="Liberation Serif" w:hAnsi="Liberation Serif" w:cs="Liberation Serif"/>
          <w:sz w:val="28"/>
          <w:szCs w:val="28"/>
        </w:rPr>
        <w:t xml:space="preserve"> на замещение государственных должностей;</w:t>
      </w:r>
    </w:p>
    <w:p w:rsidR="002820CE" w:rsidRPr="00377BC5" w:rsidRDefault="0077329D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</w:t>
      </w:r>
      <w:r w:rsidR="002820CE" w:rsidRPr="00377BC5">
        <w:rPr>
          <w:rFonts w:ascii="Liberation Serif" w:hAnsi="Liberation Serif" w:cs="Liberation Serif"/>
          <w:sz w:val="28"/>
          <w:szCs w:val="28"/>
        </w:rPr>
        <w:t>ица</w:t>
      </w:r>
      <w:r>
        <w:rPr>
          <w:rFonts w:ascii="Liberation Serif" w:hAnsi="Liberation Serif" w:cs="Liberation Serif"/>
          <w:sz w:val="28"/>
          <w:szCs w:val="28"/>
        </w:rPr>
        <w:t>м</w:t>
      </w:r>
      <w:r w:rsidR="002820CE" w:rsidRPr="00377BC5">
        <w:rPr>
          <w:rFonts w:ascii="Liberation Serif" w:hAnsi="Liberation Serif" w:cs="Liberation Serif"/>
          <w:sz w:val="28"/>
          <w:szCs w:val="28"/>
        </w:rPr>
        <w:t>, претендующи</w:t>
      </w:r>
      <w:r>
        <w:rPr>
          <w:rFonts w:ascii="Liberation Serif" w:hAnsi="Liberation Serif" w:cs="Liberation Serif"/>
          <w:sz w:val="28"/>
          <w:szCs w:val="28"/>
        </w:rPr>
        <w:t>м</w:t>
      </w:r>
      <w:r w:rsidR="002820CE" w:rsidRPr="00377BC5">
        <w:rPr>
          <w:rFonts w:ascii="Liberation Serif" w:hAnsi="Liberation Serif" w:cs="Liberation Serif"/>
          <w:sz w:val="28"/>
          <w:szCs w:val="28"/>
        </w:rPr>
        <w:t xml:space="preserve"> на замещение должностей государственной</w:t>
      </w:r>
      <w:r w:rsidR="004E5378" w:rsidRPr="00377BC5">
        <w:rPr>
          <w:rFonts w:ascii="Liberation Serif" w:hAnsi="Liberation Serif" w:cs="Liberation Serif"/>
          <w:sz w:val="28"/>
          <w:szCs w:val="28"/>
        </w:rPr>
        <w:t xml:space="preserve"> гражданской</w:t>
      </w:r>
      <w:r w:rsidR="002820CE" w:rsidRPr="00377BC5">
        <w:rPr>
          <w:rFonts w:ascii="Liberation Serif" w:hAnsi="Liberation Serif" w:cs="Liberation Serif"/>
          <w:sz w:val="28"/>
          <w:szCs w:val="28"/>
        </w:rPr>
        <w:t xml:space="preserve"> службы;</w:t>
      </w:r>
    </w:p>
    <w:p w:rsidR="004E5378" w:rsidRPr="00377BC5" w:rsidRDefault="0077329D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</w:t>
      </w:r>
      <w:r w:rsidR="004E5378" w:rsidRPr="00377BC5">
        <w:rPr>
          <w:rFonts w:ascii="Liberation Serif" w:hAnsi="Liberation Serif" w:cs="Liberation Serif"/>
          <w:sz w:val="28"/>
          <w:szCs w:val="28"/>
        </w:rPr>
        <w:t>ица</w:t>
      </w:r>
      <w:r>
        <w:rPr>
          <w:rFonts w:ascii="Liberation Serif" w:hAnsi="Liberation Serif" w:cs="Liberation Serif"/>
          <w:sz w:val="28"/>
          <w:szCs w:val="28"/>
        </w:rPr>
        <w:t>м</w:t>
      </w:r>
      <w:r w:rsidR="004E5378" w:rsidRPr="00377BC5">
        <w:rPr>
          <w:rFonts w:ascii="Liberation Serif" w:hAnsi="Liberation Serif" w:cs="Liberation Serif"/>
          <w:sz w:val="28"/>
          <w:szCs w:val="28"/>
        </w:rPr>
        <w:t>, претендующи</w:t>
      </w:r>
      <w:r>
        <w:rPr>
          <w:rFonts w:ascii="Liberation Serif" w:hAnsi="Liberation Serif" w:cs="Liberation Serif"/>
          <w:sz w:val="28"/>
          <w:szCs w:val="28"/>
        </w:rPr>
        <w:t>м</w:t>
      </w:r>
      <w:r w:rsidR="004E5378" w:rsidRPr="00377BC5">
        <w:rPr>
          <w:rFonts w:ascii="Liberation Serif" w:hAnsi="Liberation Serif" w:cs="Liberation Serif"/>
          <w:sz w:val="28"/>
          <w:szCs w:val="28"/>
        </w:rPr>
        <w:t xml:space="preserve"> на замещение должностей муниципальной службы;</w:t>
      </w:r>
    </w:p>
    <w:p w:rsidR="002820CE" w:rsidRPr="00377BC5" w:rsidRDefault="0077329D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</w:t>
      </w:r>
      <w:r w:rsidR="002820CE" w:rsidRPr="00377BC5">
        <w:rPr>
          <w:rFonts w:ascii="Liberation Serif" w:hAnsi="Liberation Serif" w:cs="Liberation Serif"/>
          <w:sz w:val="28"/>
          <w:szCs w:val="28"/>
        </w:rPr>
        <w:t>ица</w:t>
      </w:r>
      <w:r>
        <w:rPr>
          <w:rFonts w:ascii="Liberation Serif" w:hAnsi="Liberation Serif" w:cs="Liberation Serif"/>
          <w:sz w:val="28"/>
          <w:szCs w:val="28"/>
        </w:rPr>
        <w:t>м</w:t>
      </w:r>
      <w:r w:rsidR="002820CE" w:rsidRPr="00377BC5">
        <w:rPr>
          <w:rFonts w:ascii="Liberation Serif" w:hAnsi="Liberation Serif" w:cs="Liberation Serif"/>
          <w:sz w:val="28"/>
          <w:szCs w:val="28"/>
        </w:rPr>
        <w:t>, назначаемы</w:t>
      </w:r>
      <w:r>
        <w:rPr>
          <w:rFonts w:ascii="Liberation Serif" w:hAnsi="Liberation Serif" w:cs="Liberation Serif"/>
          <w:sz w:val="28"/>
          <w:szCs w:val="28"/>
        </w:rPr>
        <w:t>м</w:t>
      </w:r>
      <w:r w:rsidR="002820CE" w:rsidRPr="00377BC5">
        <w:rPr>
          <w:rFonts w:ascii="Liberation Serif" w:hAnsi="Liberation Serif" w:cs="Liberation Serif"/>
          <w:sz w:val="28"/>
          <w:szCs w:val="28"/>
        </w:rPr>
        <w:t xml:space="preserve"> на муниципальные должности.  </w:t>
      </w:r>
    </w:p>
    <w:p w:rsidR="00B31CAF" w:rsidRPr="00377BC5" w:rsidRDefault="001B6402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При </w:t>
      </w:r>
      <w:r w:rsidR="002820CE" w:rsidRPr="00377BC5">
        <w:rPr>
          <w:rFonts w:ascii="Liberation Serif" w:hAnsi="Liberation Serif" w:cs="Liberation Serif"/>
          <w:sz w:val="28"/>
          <w:szCs w:val="28"/>
        </w:rPr>
        <w:t xml:space="preserve">отсутствии 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цифровых финансовых активов и цифровой валюты </w:t>
      </w:r>
      <w:r w:rsidR="002820CE" w:rsidRPr="00377BC5">
        <w:rPr>
          <w:rFonts w:ascii="Liberation Serif" w:hAnsi="Liberation Serif" w:cs="Liberation Serif"/>
          <w:sz w:val="28"/>
          <w:szCs w:val="28"/>
        </w:rPr>
        <w:t>уведомление представлять не требуется.</w:t>
      </w:r>
      <w:r w:rsidR="00F306D4" w:rsidRPr="00377BC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7329D" w:rsidRPr="00377BC5" w:rsidRDefault="0093764A" w:rsidP="00937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3764A">
        <w:rPr>
          <w:rFonts w:ascii="Liberation Serif" w:hAnsi="Liberation Serif" w:cs="Liberation Serif"/>
          <w:sz w:val="28"/>
          <w:szCs w:val="28"/>
        </w:rPr>
        <w:t xml:space="preserve">Изменения, внесенные </w:t>
      </w:r>
      <w:r>
        <w:rPr>
          <w:rFonts w:ascii="Liberation Serif" w:hAnsi="Liberation Serif" w:cs="Liberation Serif"/>
          <w:sz w:val="28"/>
          <w:szCs w:val="28"/>
        </w:rPr>
        <w:t xml:space="preserve">в форму справки о доходах, расходах, об имуществе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обязательствах имущественного характера </w:t>
      </w:r>
      <w:hyperlink r:id="rId8" w:history="1">
        <w:r w:rsidRPr="0093764A">
          <w:rPr>
            <w:rFonts w:ascii="Liberation Serif" w:hAnsi="Liberation Serif" w:cs="Liberation Serif"/>
            <w:sz w:val="28"/>
            <w:szCs w:val="28"/>
          </w:rPr>
          <w:t>Указом</w:t>
        </w:r>
      </w:hyperlink>
      <w:r w:rsidRPr="0093764A">
        <w:rPr>
          <w:rFonts w:ascii="Liberation Serif" w:hAnsi="Liberation Serif" w:cs="Liberation Serif"/>
          <w:sz w:val="28"/>
          <w:szCs w:val="28"/>
        </w:rPr>
        <w:t xml:space="preserve"> Президента Р</w:t>
      </w:r>
      <w:r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Pr="0093764A">
        <w:rPr>
          <w:rFonts w:ascii="Liberation Serif" w:hAnsi="Liberation Serif" w:cs="Liberation Serif"/>
          <w:sz w:val="28"/>
          <w:szCs w:val="28"/>
        </w:rPr>
        <w:t xml:space="preserve"> от 15</w:t>
      </w:r>
      <w:r>
        <w:rPr>
          <w:rFonts w:ascii="Liberation Serif" w:hAnsi="Liberation Serif" w:cs="Liberation Serif"/>
          <w:sz w:val="28"/>
          <w:szCs w:val="28"/>
        </w:rPr>
        <w:t xml:space="preserve"> января </w:t>
      </w:r>
      <w:r w:rsidRPr="0093764A">
        <w:rPr>
          <w:rFonts w:ascii="Liberation Serif" w:hAnsi="Liberation Serif" w:cs="Liberation Serif"/>
          <w:sz w:val="28"/>
          <w:szCs w:val="28"/>
        </w:rPr>
        <w:t xml:space="preserve">2020 </w:t>
      </w:r>
      <w:r>
        <w:rPr>
          <w:rFonts w:ascii="Liberation Serif" w:hAnsi="Liberation Serif" w:cs="Liberation Serif"/>
          <w:sz w:val="28"/>
          <w:szCs w:val="28"/>
        </w:rPr>
        <w:t>года №</w:t>
      </w:r>
      <w:r w:rsidRPr="0093764A">
        <w:rPr>
          <w:rFonts w:ascii="Liberation Serif" w:hAnsi="Liberation Serif" w:cs="Liberation Serif"/>
          <w:sz w:val="28"/>
          <w:szCs w:val="28"/>
        </w:rPr>
        <w:t xml:space="preserve"> 13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3764A">
        <w:rPr>
          <w:rFonts w:ascii="Liberation Serif" w:hAnsi="Liberation Serif" w:cs="Liberation Serif"/>
          <w:i/>
          <w:sz w:val="28"/>
          <w:szCs w:val="28"/>
        </w:rPr>
        <w:t xml:space="preserve">«Об утверждении формы справки </w:t>
      </w:r>
      <w:r w:rsidRPr="0093764A">
        <w:rPr>
          <w:rFonts w:ascii="Liberation Serif" w:hAnsi="Liberation Serif" w:cs="Liberation Serif"/>
          <w:i/>
          <w:sz w:val="28"/>
          <w:szCs w:val="28"/>
        </w:rPr>
        <w:br/>
        <w:t xml:space="preserve">о доходах, расходах, об имуществе и обязательствах имущественного характера </w:t>
      </w:r>
      <w:r w:rsidRPr="0093764A">
        <w:rPr>
          <w:rFonts w:ascii="Liberation Serif" w:hAnsi="Liberation Serif" w:cs="Liberation Serif"/>
          <w:i/>
          <w:sz w:val="28"/>
          <w:szCs w:val="28"/>
        </w:rPr>
        <w:br/>
        <w:t>и внесении изменений в некоторые акты Президента Российской Федерации»</w:t>
      </w:r>
      <w:r w:rsidRPr="0093764A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9" w:history="1">
        <w:r w:rsidRPr="0093764A">
          <w:rPr>
            <w:rFonts w:ascii="Liberation Serif" w:hAnsi="Liberation Serif" w:cs="Liberation Serif"/>
            <w:sz w:val="28"/>
            <w:szCs w:val="28"/>
          </w:rPr>
          <w:t>вступают</w:t>
        </w:r>
      </w:hyperlink>
      <w:r w:rsidRPr="0093764A">
        <w:rPr>
          <w:rFonts w:ascii="Liberation Serif" w:hAnsi="Liberation Serif" w:cs="Liberation Serif"/>
          <w:sz w:val="28"/>
          <w:szCs w:val="28"/>
        </w:rPr>
        <w:t xml:space="preserve"> в силу с 1 июля 2020 года</w:t>
      </w:r>
      <w:r>
        <w:rPr>
          <w:rFonts w:ascii="Liberation Serif" w:hAnsi="Liberation Serif" w:cs="Liberation Serif"/>
          <w:sz w:val="28"/>
          <w:szCs w:val="28"/>
        </w:rPr>
        <w:t xml:space="preserve">, после чего </w:t>
      </w:r>
      <w:r w:rsidR="0077329D" w:rsidRPr="00377BC5">
        <w:rPr>
          <w:rFonts w:ascii="Liberation Serif" w:hAnsi="Liberation Serif" w:cs="Liberation Serif"/>
          <w:sz w:val="28"/>
          <w:szCs w:val="28"/>
        </w:rPr>
        <w:t>данные о цифровых финансовых актив</w:t>
      </w:r>
      <w:r w:rsidR="0077329D">
        <w:rPr>
          <w:rFonts w:ascii="Liberation Serif" w:hAnsi="Liberation Serif" w:cs="Liberation Serif"/>
          <w:sz w:val="28"/>
          <w:szCs w:val="28"/>
        </w:rPr>
        <w:t>ах</w:t>
      </w:r>
      <w:r w:rsidR="0077329D" w:rsidRPr="00377BC5">
        <w:rPr>
          <w:rFonts w:ascii="Liberation Serif" w:hAnsi="Liberation Serif" w:cs="Liberation Serif"/>
          <w:sz w:val="28"/>
          <w:szCs w:val="28"/>
        </w:rPr>
        <w:t xml:space="preserve"> и цифровой валюте необходимо отразить уже в ней.</w:t>
      </w:r>
    </w:p>
    <w:p w:rsidR="006344A7" w:rsidRDefault="006344A7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A7531" w:rsidRPr="00377BC5" w:rsidRDefault="00BA7531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 xml:space="preserve">«Слайд </w:t>
      </w:r>
      <w:r w:rsidR="008138A5" w:rsidRPr="00377BC5">
        <w:rPr>
          <w:rFonts w:ascii="Liberation Serif" w:hAnsi="Liberation Serif" w:cs="Liberation Serif"/>
          <w:b/>
          <w:sz w:val="28"/>
          <w:szCs w:val="28"/>
        </w:rPr>
        <w:t>5</w:t>
      </w:r>
      <w:r w:rsidRPr="00377BC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0514F4" w:rsidRPr="00377BC5" w:rsidRDefault="000514F4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Титульный лист</w:t>
      </w:r>
    </w:p>
    <w:p w:rsidR="000F7340" w:rsidRPr="00377BC5" w:rsidRDefault="000A6182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У</w:t>
      </w:r>
      <w:r w:rsidR="000F7340" w:rsidRPr="00377BC5">
        <w:rPr>
          <w:rFonts w:ascii="Liberation Serif" w:hAnsi="Liberation Serif" w:cs="Liberation Serif"/>
          <w:sz w:val="28"/>
          <w:szCs w:val="28"/>
        </w:rPr>
        <w:t>казывается тот орган (ведомство)</w:t>
      </w:r>
      <w:r w:rsidR="006344A7">
        <w:rPr>
          <w:rFonts w:ascii="Liberation Serif" w:hAnsi="Liberation Serif" w:cs="Liberation Serif"/>
          <w:sz w:val="28"/>
          <w:szCs w:val="28"/>
        </w:rPr>
        <w:t>,</w:t>
      </w:r>
      <w:r w:rsidR="000F7340" w:rsidRPr="00377BC5">
        <w:rPr>
          <w:rFonts w:ascii="Liberation Serif" w:hAnsi="Liberation Serif" w:cs="Liberation Serif"/>
          <w:sz w:val="28"/>
          <w:szCs w:val="28"/>
        </w:rPr>
        <w:t xml:space="preserve"> в который непосредственно предоставляется справка.</w:t>
      </w:r>
    </w:p>
    <w:p w:rsidR="000F7340" w:rsidRPr="00377BC5" w:rsidRDefault="000F7340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Лица, замещающие государственные должности и государственные гражданские служащие Свердловской области, обязанность у которых предоставлять справки установлена Губернатору Свердловской области, </w:t>
      </w:r>
      <w:r w:rsidR="0081445D">
        <w:rPr>
          <w:rFonts w:ascii="Liberation Serif" w:hAnsi="Liberation Serif" w:cs="Liberation Serif"/>
          <w:sz w:val="28"/>
          <w:szCs w:val="28"/>
        </w:rPr>
        <w:t xml:space="preserve">представляют справку о доходах 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в Департамент противодействия коррупции </w:t>
      </w:r>
      <w:r w:rsidR="0081445D">
        <w:rPr>
          <w:rFonts w:ascii="Liberation Serif" w:hAnsi="Liberation Serif" w:cs="Liberation Serif"/>
          <w:sz w:val="28"/>
          <w:szCs w:val="28"/>
        </w:rPr>
        <w:br/>
      </w:r>
      <w:r w:rsidRPr="00377BC5">
        <w:rPr>
          <w:rFonts w:ascii="Liberation Serif" w:hAnsi="Liberation Serif" w:cs="Liberation Serif"/>
          <w:sz w:val="28"/>
          <w:szCs w:val="28"/>
        </w:rPr>
        <w:t>и контроля Свердловской области;</w:t>
      </w:r>
    </w:p>
    <w:p w:rsidR="000F7340" w:rsidRPr="00377BC5" w:rsidRDefault="000F7340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Главы муниципальных образований Свердловской области </w:t>
      </w:r>
      <w:r w:rsidR="0081445D">
        <w:rPr>
          <w:rFonts w:ascii="Liberation Serif" w:hAnsi="Liberation Serif" w:cs="Liberation Serif"/>
          <w:sz w:val="28"/>
          <w:szCs w:val="28"/>
        </w:rPr>
        <w:t xml:space="preserve">– </w:t>
      </w:r>
      <w:r w:rsidRPr="00377BC5">
        <w:rPr>
          <w:rFonts w:ascii="Liberation Serif" w:hAnsi="Liberation Serif" w:cs="Liberation Serif"/>
          <w:sz w:val="28"/>
          <w:szCs w:val="28"/>
        </w:rPr>
        <w:t>в Департамент противодействия коррупции и контроля Свердловской области;</w:t>
      </w:r>
    </w:p>
    <w:p w:rsidR="000F7340" w:rsidRPr="00377BC5" w:rsidRDefault="000F7340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Депутаты муниципальных образований Свердловской области </w:t>
      </w:r>
      <w:r w:rsidR="0081445D">
        <w:rPr>
          <w:rFonts w:ascii="Liberation Serif" w:hAnsi="Liberation Serif" w:cs="Liberation Serif"/>
          <w:sz w:val="28"/>
          <w:szCs w:val="28"/>
        </w:rPr>
        <w:t xml:space="preserve">– </w:t>
      </w:r>
      <w:r w:rsidR="0081445D">
        <w:rPr>
          <w:rFonts w:ascii="Liberation Serif" w:hAnsi="Liberation Serif" w:cs="Liberation Serif"/>
          <w:sz w:val="28"/>
          <w:szCs w:val="28"/>
        </w:rPr>
        <w:br/>
      </w:r>
      <w:r w:rsidRPr="00377BC5">
        <w:rPr>
          <w:rFonts w:ascii="Liberation Serif" w:hAnsi="Liberation Serif" w:cs="Liberation Serif"/>
          <w:sz w:val="28"/>
          <w:szCs w:val="28"/>
        </w:rPr>
        <w:t xml:space="preserve">в </w:t>
      </w:r>
      <w:r w:rsidR="0081445D">
        <w:rPr>
          <w:rFonts w:ascii="Liberation Serif" w:hAnsi="Liberation Serif" w:cs="Liberation Serif"/>
          <w:sz w:val="28"/>
          <w:szCs w:val="28"/>
        </w:rPr>
        <w:t>а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дминистрацию </w:t>
      </w:r>
      <w:r w:rsidR="0081445D" w:rsidRPr="00377BC5">
        <w:rPr>
          <w:rFonts w:ascii="Liberation Serif" w:hAnsi="Liberation Serif" w:cs="Liberation Serif"/>
          <w:sz w:val="28"/>
          <w:szCs w:val="28"/>
        </w:rPr>
        <w:t>соответствующ</w:t>
      </w:r>
      <w:r w:rsidR="0081445D">
        <w:rPr>
          <w:rFonts w:ascii="Liberation Serif" w:hAnsi="Liberation Serif" w:cs="Liberation Serif"/>
          <w:sz w:val="28"/>
          <w:szCs w:val="28"/>
        </w:rPr>
        <w:t>его</w:t>
      </w:r>
      <w:r w:rsidR="0081445D" w:rsidRPr="00377BC5">
        <w:rPr>
          <w:rFonts w:ascii="Liberation Serif" w:hAnsi="Liberation Serif" w:cs="Liberation Serif"/>
          <w:sz w:val="28"/>
          <w:szCs w:val="28"/>
        </w:rPr>
        <w:t xml:space="preserve"> </w:t>
      </w:r>
      <w:r w:rsidRPr="00377BC5">
        <w:rPr>
          <w:rFonts w:ascii="Liberation Serif" w:hAnsi="Liberation Serif" w:cs="Liberation Serif"/>
          <w:sz w:val="28"/>
          <w:szCs w:val="28"/>
        </w:rPr>
        <w:t>управленческого округа</w:t>
      </w:r>
      <w:r w:rsidR="0081445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377BC5">
        <w:rPr>
          <w:rFonts w:ascii="Liberation Serif" w:hAnsi="Liberation Serif" w:cs="Liberation Serif"/>
          <w:sz w:val="28"/>
          <w:szCs w:val="28"/>
        </w:rPr>
        <w:t>;</w:t>
      </w:r>
    </w:p>
    <w:p w:rsidR="00B31CAF" w:rsidRDefault="000F7340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Депутаты муниципального образования город Екатеринбург представляют сведения в Департамент противодействия коррупции и контроля Свердловской области.</w:t>
      </w:r>
    </w:p>
    <w:p w:rsidR="0081445D" w:rsidRPr="00377BC5" w:rsidRDefault="0081445D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F7340" w:rsidRPr="00377BC5" w:rsidRDefault="000F7340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«Слайды 6, 7»</w:t>
      </w:r>
    </w:p>
    <w:p w:rsidR="0081445D" w:rsidRDefault="000F7340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Должность указывается по состоянию на 31 декабря</w:t>
      </w:r>
      <w:r w:rsidR="0081445D">
        <w:rPr>
          <w:rFonts w:ascii="Liberation Serif" w:hAnsi="Liberation Serif" w:cs="Liberation Serif"/>
          <w:sz w:val="28"/>
          <w:szCs w:val="28"/>
        </w:rPr>
        <w:t>. Д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ля депутатов </w:t>
      </w:r>
      <w:r w:rsidRPr="00377BC5">
        <w:rPr>
          <w:rFonts w:ascii="Liberation Serif" w:hAnsi="Liberation Serif" w:cs="Liberation Serif"/>
          <w:sz w:val="28"/>
          <w:szCs w:val="28"/>
        </w:rPr>
        <w:br/>
        <w:t xml:space="preserve">на непостоянной основе также необходимо указать основное место работы. </w:t>
      </w:r>
    </w:p>
    <w:p w:rsidR="000F7340" w:rsidRPr="00377BC5" w:rsidRDefault="000F7340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Адрес регистрации указывается на дату представления справки. Новая версия программы </w:t>
      </w:r>
      <w:r w:rsidR="0081445D">
        <w:rPr>
          <w:rFonts w:ascii="Liberation Serif" w:hAnsi="Liberation Serif" w:cs="Liberation Serif"/>
          <w:sz w:val="28"/>
          <w:szCs w:val="28"/>
        </w:rPr>
        <w:t>«С</w:t>
      </w:r>
      <w:r w:rsidRPr="00377BC5">
        <w:rPr>
          <w:rFonts w:ascii="Liberation Serif" w:hAnsi="Liberation Serif" w:cs="Liberation Serif"/>
          <w:sz w:val="28"/>
          <w:szCs w:val="28"/>
        </w:rPr>
        <w:t>правки БК</w:t>
      </w:r>
      <w:r w:rsidR="0081445D">
        <w:rPr>
          <w:rFonts w:ascii="Liberation Serif" w:hAnsi="Liberation Serif" w:cs="Liberation Serif"/>
          <w:sz w:val="28"/>
          <w:szCs w:val="28"/>
        </w:rPr>
        <w:t>»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требует обязательное заполнения СНИЛС.</w:t>
      </w:r>
    </w:p>
    <w:p w:rsidR="009F4D9A" w:rsidRPr="00377BC5" w:rsidRDefault="000D4DE7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М</w:t>
      </w:r>
      <w:r w:rsidR="00BA7531" w:rsidRPr="00377BC5">
        <w:rPr>
          <w:rFonts w:ascii="Liberation Serif" w:hAnsi="Liberation Serif" w:cs="Liberation Serif"/>
          <w:sz w:val="28"/>
          <w:szCs w:val="28"/>
        </w:rPr>
        <w:t>ожно воспользоваться информацией</w:t>
      </w:r>
      <w:r w:rsidR="009F4D9A" w:rsidRPr="00377BC5">
        <w:rPr>
          <w:rFonts w:ascii="Liberation Serif" w:hAnsi="Liberation Serif" w:cs="Liberation Serif"/>
          <w:sz w:val="28"/>
          <w:szCs w:val="28"/>
        </w:rPr>
        <w:t>,</w:t>
      </w:r>
      <w:r w:rsidR="00BA7531" w:rsidRPr="00377BC5">
        <w:rPr>
          <w:rFonts w:ascii="Liberation Serif" w:hAnsi="Liberation Serif" w:cs="Liberation Serif"/>
          <w:sz w:val="28"/>
          <w:szCs w:val="28"/>
        </w:rPr>
        <w:t xml:space="preserve"> которая находится в профиле личного кабинета налогоплательщика</w:t>
      </w:r>
      <w:r w:rsidR="009F4D9A" w:rsidRPr="00377BC5">
        <w:rPr>
          <w:rFonts w:ascii="Liberation Serif" w:hAnsi="Liberation Serif" w:cs="Liberation Serif"/>
          <w:sz w:val="28"/>
          <w:szCs w:val="28"/>
        </w:rPr>
        <w:t>.</w:t>
      </w:r>
    </w:p>
    <w:p w:rsidR="00B31CAF" w:rsidRPr="00377BC5" w:rsidRDefault="009F4D9A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При входе в профиль необходимо перейти на вкладку «Персональные данные», в которой, в частности</w:t>
      </w:r>
      <w:r w:rsidR="0081445D">
        <w:rPr>
          <w:rFonts w:ascii="Liberation Serif" w:hAnsi="Liberation Serif" w:cs="Liberation Serif"/>
          <w:sz w:val="28"/>
          <w:szCs w:val="28"/>
        </w:rPr>
        <w:t>,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содержится информация о паспортных данных, дате рождения, номер</w:t>
      </w:r>
      <w:r w:rsidR="0081445D">
        <w:rPr>
          <w:rFonts w:ascii="Liberation Serif" w:hAnsi="Liberation Serif" w:cs="Liberation Serif"/>
          <w:sz w:val="28"/>
          <w:szCs w:val="28"/>
        </w:rPr>
        <w:t>е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СНИЛС. </w:t>
      </w:r>
    </w:p>
    <w:p w:rsidR="0081445D" w:rsidRDefault="0081445D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864CB" w:rsidRPr="00377BC5" w:rsidRDefault="000864CB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«Слайд</w:t>
      </w:r>
      <w:r w:rsidR="000D4DE7" w:rsidRPr="00377BC5">
        <w:rPr>
          <w:rFonts w:ascii="Liberation Serif" w:hAnsi="Liberation Serif" w:cs="Liberation Serif"/>
          <w:b/>
          <w:sz w:val="28"/>
          <w:szCs w:val="28"/>
        </w:rPr>
        <w:t>ы</w:t>
      </w:r>
      <w:r w:rsidRPr="00377BC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D4DE7" w:rsidRPr="00377BC5">
        <w:rPr>
          <w:rFonts w:ascii="Liberation Serif" w:hAnsi="Liberation Serif" w:cs="Liberation Serif"/>
          <w:b/>
          <w:sz w:val="28"/>
          <w:szCs w:val="28"/>
        </w:rPr>
        <w:t>8,9</w:t>
      </w:r>
      <w:r w:rsidRPr="00377BC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0514F4" w:rsidRPr="00377BC5" w:rsidRDefault="000514F4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Раздел 1 «Сведения о доходах»</w:t>
      </w:r>
    </w:p>
    <w:p w:rsidR="00BB24A7" w:rsidRPr="00377BC5" w:rsidRDefault="00BB24A7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В Методических рекомендациях в части заполнения Раздела 1 внесено множество дополнений</w:t>
      </w:r>
      <w:r w:rsidR="00984696" w:rsidRPr="00377BC5">
        <w:rPr>
          <w:rFonts w:ascii="Liberation Serif" w:hAnsi="Liberation Serif" w:cs="Liberation Serif"/>
          <w:sz w:val="28"/>
          <w:szCs w:val="28"/>
        </w:rPr>
        <w:t>. Так</w:t>
      </w:r>
      <w:r w:rsidR="008850C7">
        <w:rPr>
          <w:rFonts w:ascii="Liberation Serif" w:hAnsi="Liberation Serif" w:cs="Liberation Serif"/>
          <w:sz w:val="28"/>
          <w:szCs w:val="28"/>
        </w:rPr>
        <w:t>,</w:t>
      </w:r>
      <w:r w:rsidR="00984696" w:rsidRPr="00377BC5">
        <w:rPr>
          <w:rFonts w:ascii="Liberation Serif" w:hAnsi="Liberation Serif" w:cs="Liberation Serif"/>
          <w:sz w:val="28"/>
          <w:szCs w:val="28"/>
        </w:rPr>
        <w:t xml:space="preserve"> пункт 43 Методических рекомендаций, в части </w:t>
      </w:r>
      <w:r w:rsidR="00984696" w:rsidRPr="00377BC5">
        <w:rPr>
          <w:rFonts w:ascii="Liberation Serif" w:hAnsi="Liberation Serif" w:cs="Liberation Serif"/>
          <w:sz w:val="28"/>
          <w:szCs w:val="28"/>
        </w:rPr>
        <w:lastRenderedPageBreak/>
        <w:t>отражения доходов от предпринимательской деятельности, дополнен специальными налоговыми режимами:</w:t>
      </w:r>
    </w:p>
    <w:p w:rsidR="00984696" w:rsidRPr="00377BC5" w:rsidRDefault="00984696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– патентная система налогообложения</w:t>
      </w:r>
      <w:r w:rsidR="0008643A" w:rsidRPr="00377BC5">
        <w:rPr>
          <w:rFonts w:ascii="Liberation Serif" w:hAnsi="Liberation Serif" w:cs="Liberation Serif"/>
          <w:sz w:val="28"/>
          <w:szCs w:val="28"/>
        </w:rPr>
        <w:t>;</w:t>
      </w:r>
    </w:p>
    <w:p w:rsidR="0008643A" w:rsidRPr="00377BC5" w:rsidRDefault="0008643A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– система налогообложения для сельскохозяйственных товаропроизводителей. </w:t>
      </w:r>
    </w:p>
    <w:p w:rsidR="00B31CAF" w:rsidRPr="00377BC5" w:rsidRDefault="0008643A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А также доходом лица, применяющего специальный налоговый режим «Налог на профессиональный доход» (пункт 46 новых Методических рекомендаций).</w:t>
      </w:r>
    </w:p>
    <w:p w:rsidR="00CC16CF" w:rsidRPr="00377BC5" w:rsidRDefault="00CC16CF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 xml:space="preserve">«Слайд </w:t>
      </w:r>
      <w:r w:rsidR="00F20BBD" w:rsidRPr="00377BC5">
        <w:rPr>
          <w:rFonts w:ascii="Liberation Serif" w:hAnsi="Liberation Serif" w:cs="Liberation Serif"/>
          <w:b/>
          <w:sz w:val="28"/>
          <w:szCs w:val="28"/>
        </w:rPr>
        <w:t>1</w:t>
      </w:r>
      <w:r w:rsidR="000D4DE7" w:rsidRPr="00377BC5">
        <w:rPr>
          <w:rFonts w:ascii="Liberation Serif" w:hAnsi="Liberation Serif" w:cs="Liberation Serif"/>
          <w:b/>
          <w:sz w:val="28"/>
          <w:szCs w:val="28"/>
        </w:rPr>
        <w:t>0</w:t>
      </w:r>
      <w:r w:rsidRPr="00377BC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876978" w:rsidRDefault="00CC16CF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В с</w:t>
      </w:r>
      <w:r w:rsidR="008850C7">
        <w:rPr>
          <w:rFonts w:ascii="Liberation Serif" w:hAnsi="Liberation Serif" w:cs="Liberation Serif"/>
          <w:sz w:val="28"/>
          <w:szCs w:val="28"/>
        </w:rPr>
        <w:t>лучае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продажи имущества, находящегося в долевой собственности, доход </w:t>
      </w:r>
      <w:r w:rsidRPr="00377BC5">
        <w:rPr>
          <w:rFonts w:ascii="Liberation Serif" w:hAnsi="Liberation Serif" w:cs="Liberation Serif"/>
          <w:b/>
          <w:sz w:val="28"/>
          <w:szCs w:val="28"/>
        </w:rPr>
        <w:t>в Разделе 1 «Сведения о доходах»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указывается в соответствии с договором купли-продажи. Если в рассм</w:t>
      </w:r>
      <w:r w:rsidR="007A6A37" w:rsidRPr="00377BC5">
        <w:rPr>
          <w:rFonts w:ascii="Liberation Serif" w:hAnsi="Liberation Serif" w:cs="Liberation Serif"/>
          <w:sz w:val="28"/>
          <w:szCs w:val="28"/>
        </w:rPr>
        <w:t>атриваемом договоре в качестве «</w:t>
      </w:r>
      <w:r w:rsidRPr="00377BC5">
        <w:rPr>
          <w:rFonts w:ascii="Liberation Serif" w:hAnsi="Liberation Serif" w:cs="Liberation Serif"/>
          <w:sz w:val="28"/>
          <w:szCs w:val="28"/>
        </w:rPr>
        <w:t>продавца</w:t>
      </w:r>
      <w:r w:rsidR="007A6A37" w:rsidRPr="00377BC5">
        <w:rPr>
          <w:rFonts w:ascii="Liberation Serif" w:hAnsi="Liberation Serif" w:cs="Liberation Serif"/>
          <w:sz w:val="28"/>
          <w:szCs w:val="28"/>
        </w:rPr>
        <w:t>»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указано два (или более) лица без разделения причитающихся им сумм, то отражаются денежные средства с учетом принадлежащих данным лицам долей (несмотря на порядок перечисления денежных средств покупателем продавцу).</w:t>
      </w:r>
      <w:r w:rsidR="00F306D4" w:rsidRPr="00377BC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306D4" w:rsidRDefault="00CC16CF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Аналогично в отношении продажи имущества, находящегося в совместной собственности</w:t>
      </w:r>
      <w:r w:rsidR="00F20BBD" w:rsidRPr="00377BC5">
        <w:rPr>
          <w:rFonts w:ascii="Liberation Serif" w:hAnsi="Liberation Serif" w:cs="Liberation Serif"/>
          <w:sz w:val="28"/>
          <w:szCs w:val="28"/>
        </w:rPr>
        <w:t xml:space="preserve"> (абзацы 4 и 5 подпункта 9 пункта 60 новых Методических рекомендаций)</w:t>
      </w:r>
      <w:r w:rsidRPr="00377BC5">
        <w:rPr>
          <w:rFonts w:ascii="Liberation Serif" w:hAnsi="Liberation Serif" w:cs="Liberation Serif"/>
          <w:sz w:val="28"/>
          <w:szCs w:val="28"/>
        </w:rPr>
        <w:t>.</w:t>
      </w:r>
      <w:r w:rsidR="00F306D4" w:rsidRPr="00377BC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76978" w:rsidRPr="00377BC5" w:rsidRDefault="00876978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A6A37" w:rsidRPr="00377BC5" w:rsidRDefault="007A6A37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 xml:space="preserve">«Слайд </w:t>
      </w:r>
      <w:r w:rsidR="000D4DE7" w:rsidRPr="00377BC5">
        <w:rPr>
          <w:rFonts w:ascii="Liberation Serif" w:hAnsi="Liberation Serif" w:cs="Liberation Serif"/>
          <w:b/>
          <w:sz w:val="28"/>
          <w:szCs w:val="28"/>
        </w:rPr>
        <w:t>11</w:t>
      </w:r>
      <w:r w:rsidRPr="00377BC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B31CAF" w:rsidRDefault="007A6A37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В строке «Иные доходы» раздела 1 «Сведения о доходах» подлежат отражению следующие </w:t>
      </w:r>
      <w:r w:rsidR="003C1CBC" w:rsidRPr="00377BC5">
        <w:rPr>
          <w:rFonts w:ascii="Liberation Serif" w:hAnsi="Liberation Serif" w:cs="Liberation Serif"/>
          <w:sz w:val="28"/>
          <w:szCs w:val="28"/>
        </w:rPr>
        <w:t xml:space="preserve">указанные в слайде </w:t>
      </w:r>
      <w:r w:rsidRPr="00377BC5">
        <w:rPr>
          <w:rFonts w:ascii="Liberation Serif" w:hAnsi="Liberation Serif" w:cs="Liberation Serif"/>
          <w:sz w:val="28"/>
          <w:szCs w:val="28"/>
        </w:rPr>
        <w:t>выплаты, произведенные в 2020 году</w:t>
      </w:r>
      <w:r w:rsidR="003C1CBC" w:rsidRPr="00377BC5">
        <w:rPr>
          <w:rFonts w:ascii="Liberation Serif" w:hAnsi="Liberation Serif" w:cs="Liberation Serif"/>
          <w:sz w:val="28"/>
          <w:szCs w:val="28"/>
        </w:rPr>
        <w:t>, связанные с распространением коронавирусной инфекции</w:t>
      </w:r>
      <w:r w:rsidR="00047581" w:rsidRPr="00377BC5">
        <w:rPr>
          <w:rFonts w:ascii="Liberation Serif" w:hAnsi="Liberation Serif" w:cs="Liberation Serif"/>
          <w:sz w:val="28"/>
          <w:szCs w:val="28"/>
        </w:rPr>
        <w:t xml:space="preserve"> и относящиеся, </w:t>
      </w:r>
      <w:r w:rsidR="00876978">
        <w:rPr>
          <w:rFonts w:ascii="Liberation Serif" w:hAnsi="Liberation Serif" w:cs="Liberation Serif"/>
          <w:sz w:val="28"/>
          <w:szCs w:val="28"/>
        </w:rPr>
        <w:br/>
      </w:r>
      <w:r w:rsidR="00047581" w:rsidRPr="00377BC5">
        <w:rPr>
          <w:rFonts w:ascii="Liberation Serif" w:hAnsi="Liberation Serif" w:cs="Liberation Serif"/>
          <w:sz w:val="28"/>
          <w:szCs w:val="28"/>
        </w:rPr>
        <w:t>в основном, к гражданам Российской Федерации, имеющим детей</w:t>
      </w:r>
      <w:r w:rsidRPr="00377BC5">
        <w:rPr>
          <w:rFonts w:ascii="Liberation Serif" w:hAnsi="Liberation Serif" w:cs="Liberation Serif"/>
          <w:sz w:val="28"/>
          <w:szCs w:val="28"/>
        </w:rPr>
        <w:t>.</w:t>
      </w:r>
      <w:r w:rsidR="00047581" w:rsidRPr="00377BC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76978" w:rsidRPr="00377BC5" w:rsidRDefault="00876978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C1CBC" w:rsidRPr="00377BC5" w:rsidRDefault="006F421E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«</w:t>
      </w:r>
      <w:r w:rsidR="00367F00" w:rsidRPr="00377BC5">
        <w:rPr>
          <w:rFonts w:ascii="Liberation Serif" w:hAnsi="Liberation Serif" w:cs="Liberation Serif"/>
          <w:b/>
          <w:sz w:val="28"/>
          <w:szCs w:val="28"/>
        </w:rPr>
        <w:t>Слайд 12</w:t>
      </w:r>
      <w:r w:rsidRPr="00377BC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6F421E" w:rsidRPr="00377BC5" w:rsidRDefault="00FA40C2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По виду дохода «Иные доходы» Раздела 1 «Сведения о доходах» </w:t>
      </w:r>
      <w:r w:rsidRPr="00377BC5">
        <w:rPr>
          <w:rFonts w:ascii="Liberation Serif" w:hAnsi="Liberation Serif" w:cs="Liberation Serif"/>
          <w:sz w:val="28"/>
          <w:szCs w:val="28"/>
        </w:rPr>
        <w:br/>
        <w:t xml:space="preserve">не указываются доходы, закрытый перечень которых содержится в пунктах </w:t>
      </w:r>
      <w:r w:rsidR="00367F00" w:rsidRPr="00377BC5">
        <w:rPr>
          <w:rFonts w:ascii="Liberation Serif" w:hAnsi="Liberation Serif" w:cs="Liberation Serif"/>
          <w:sz w:val="28"/>
          <w:szCs w:val="28"/>
        </w:rPr>
        <w:br/>
      </w:r>
      <w:r w:rsidRPr="00377BC5">
        <w:rPr>
          <w:rFonts w:ascii="Liberation Serif" w:hAnsi="Liberation Serif" w:cs="Liberation Serif"/>
          <w:sz w:val="28"/>
          <w:szCs w:val="28"/>
        </w:rPr>
        <w:t>с 63 по 65 Методических рекомендаций.</w:t>
      </w:r>
    </w:p>
    <w:p w:rsidR="00367F00" w:rsidRPr="00377BC5" w:rsidRDefault="00FA40C2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К данным доходам относятся, например, возмещение расходов, понесенных служащим, связанных со служебными командировками за счет средств работодателя,</w:t>
      </w:r>
      <w:r w:rsidR="00367F00" w:rsidRPr="00377BC5">
        <w:rPr>
          <w:rFonts w:ascii="Liberation Serif" w:hAnsi="Liberation Serif" w:cs="Liberation Serif"/>
          <w:sz w:val="28"/>
          <w:szCs w:val="28"/>
        </w:rPr>
        <w:t xml:space="preserve"> полученные налоговые вычеты, бонусы кэш бек и другие выплаты.</w:t>
      </w:r>
    </w:p>
    <w:p w:rsidR="003C1CBC" w:rsidRPr="00377BC5" w:rsidRDefault="00367F00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В </w:t>
      </w:r>
      <w:r w:rsidR="008F02CB" w:rsidRPr="00377BC5">
        <w:rPr>
          <w:rFonts w:ascii="Liberation Serif" w:hAnsi="Liberation Serif" w:cs="Liberation Serif"/>
          <w:sz w:val="28"/>
          <w:szCs w:val="28"/>
        </w:rPr>
        <w:t>этом году дополнительно включен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</w:t>
      </w:r>
      <w:r w:rsidR="00FA40C2" w:rsidRPr="00377BC5">
        <w:rPr>
          <w:rFonts w:ascii="Liberation Serif" w:hAnsi="Liberation Serif" w:cs="Liberation Serif"/>
          <w:sz w:val="28"/>
          <w:szCs w:val="28"/>
        </w:rPr>
        <w:t xml:space="preserve">«налоговый капитал» («бонус») </w:t>
      </w:r>
      <w:r w:rsidR="008F02CB" w:rsidRPr="00377BC5">
        <w:rPr>
          <w:rFonts w:ascii="Liberation Serif" w:hAnsi="Liberation Serif" w:cs="Liberation Serif"/>
          <w:sz w:val="28"/>
          <w:szCs w:val="28"/>
        </w:rPr>
        <w:br/>
      </w:r>
      <w:r w:rsidR="00FA40C2" w:rsidRPr="00377BC5">
        <w:rPr>
          <w:rFonts w:ascii="Liberation Serif" w:hAnsi="Liberation Serif" w:cs="Liberation Serif"/>
          <w:sz w:val="28"/>
          <w:szCs w:val="28"/>
        </w:rPr>
        <w:t xml:space="preserve">в размере одного МРОТ (12 130 руб.), предоставленный физическим лицам, </w:t>
      </w:r>
      <w:r w:rsidR="008F02CB" w:rsidRPr="00377BC5">
        <w:rPr>
          <w:rFonts w:ascii="Liberation Serif" w:hAnsi="Liberation Serif" w:cs="Liberation Serif"/>
          <w:sz w:val="28"/>
          <w:szCs w:val="28"/>
        </w:rPr>
        <w:br/>
      </w:r>
      <w:r w:rsidR="00FA40C2" w:rsidRPr="00377BC5">
        <w:rPr>
          <w:rFonts w:ascii="Liberation Serif" w:hAnsi="Liberation Serif" w:cs="Liberation Serif"/>
          <w:sz w:val="28"/>
          <w:szCs w:val="28"/>
        </w:rPr>
        <w:t>в том числе индивидуальным предпринимателям, применявшим в 2019 году специальный налоговый режим «Налог на профессиональный доход»</w:t>
      </w:r>
      <w:r w:rsidR="00882926" w:rsidRPr="00377BC5">
        <w:rPr>
          <w:rFonts w:ascii="Liberation Serif" w:hAnsi="Liberation Serif" w:cs="Liberation Serif"/>
          <w:sz w:val="28"/>
          <w:szCs w:val="28"/>
        </w:rPr>
        <w:t xml:space="preserve"> </w:t>
      </w:r>
      <w:r w:rsidR="008F02CB" w:rsidRPr="00377BC5">
        <w:rPr>
          <w:rFonts w:ascii="Liberation Serif" w:hAnsi="Liberation Serif" w:cs="Liberation Serif"/>
          <w:sz w:val="28"/>
          <w:szCs w:val="28"/>
        </w:rPr>
        <w:br/>
      </w:r>
      <w:r w:rsidR="00882926" w:rsidRPr="00377BC5">
        <w:rPr>
          <w:rFonts w:ascii="Liberation Serif" w:hAnsi="Liberation Serif" w:cs="Liberation Serif"/>
          <w:sz w:val="28"/>
          <w:szCs w:val="28"/>
        </w:rPr>
        <w:t>(пункт 65 Методических рекомендаций)</w:t>
      </w:r>
      <w:r w:rsidR="00FA40C2" w:rsidRPr="00377BC5">
        <w:rPr>
          <w:rFonts w:ascii="Liberation Serif" w:hAnsi="Liberation Serif" w:cs="Liberation Serif"/>
          <w:sz w:val="28"/>
          <w:szCs w:val="28"/>
        </w:rPr>
        <w:t>.</w:t>
      </w:r>
    </w:p>
    <w:p w:rsidR="00F306D4" w:rsidRPr="00377BC5" w:rsidRDefault="00F306D4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82926" w:rsidRPr="00377BC5" w:rsidRDefault="00882926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«Слайд 1</w:t>
      </w:r>
      <w:r w:rsidR="00C435E5" w:rsidRPr="00377BC5">
        <w:rPr>
          <w:rFonts w:ascii="Liberation Serif" w:hAnsi="Liberation Serif" w:cs="Liberation Serif"/>
          <w:b/>
          <w:sz w:val="28"/>
          <w:szCs w:val="28"/>
        </w:rPr>
        <w:t>3</w:t>
      </w:r>
      <w:r w:rsidRPr="00377BC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0514F4" w:rsidRPr="00377BC5" w:rsidRDefault="000514F4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Раздел 2 «Сведения о расходах»</w:t>
      </w:r>
    </w:p>
    <w:p w:rsidR="00787CB6" w:rsidRPr="00377BC5" w:rsidRDefault="00882926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Данный раздел справки заполняется только в случае,</w:t>
      </w:r>
      <w:r w:rsidR="00787CB6" w:rsidRPr="00377BC5">
        <w:rPr>
          <w:rFonts w:ascii="Liberation Serif" w:hAnsi="Liberation Serif" w:cs="Liberation Serif"/>
          <w:sz w:val="28"/>
          <w:szCs w:val="28"/>
        </w:rPr>
        <w:t xml:space="preserve"> если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</w:t>
      </w:r>
      <w:r w:rsidR="00787CB6" w:rsidRPr="00377BC5">
        <w:rPr>
          <w:rFonts w:ascii="Liberation Serif" w:hAnsi="Liberation Serif" w:cs="Liberation Serif"/>
          <w:sz w:val="28"/>
          <w:szCs w:val="28"/>
        </w:rPr>
        <w:t xml:space="preserve">расходы </w:t>
      </w:r>
      <w:r w:rsidR="00787CB6" w:rsidRPr="00377BC5">
        <w:rPr>
          <w:rFonts w:ascii="Liberation Serif" w:hAnsi="Liberation Serif" w:cs="Liberation Serif"/>
          <w:sz w:val="28"/>
          <w:szCs w:val="28"/>
        </w:rPr>
        <w:br/>
        <w:t>по сделкам превышают общий доход лица и супруга за три года</w:t>
      </w:r>
      <w:r w:rsidR="00876978">
        <w:rPr>
          <w:rFonts w:ascii="Liberation Serif" w:hAnsi="Liberation Serif" w:cs="Liberation Serif"/>
          <w:sz w:val="28"/>
          <w:szCs w:val="28"/>
        </w:rPr>
        <w:t>,</w:t>
      </w:r>
      <w:r w:rsidR="00787CB6" w:rsidRPr="00377BC5">
        <w:rPr>
          <w:rFonts w:ascii="Liberation Serif" w:hAnsi="Liberation Serif" w:cs="Liberation Serif"/>
          <w:sz w:val="28"/>
          <w:szCs w:val="28"/>
        </w:rPr>
        <w:t xml:space="preserve"> предшествующих сделке.</w:t>
      </w:r>
    </w:p>
    <w:p w:rsidR="007A6A37" w:rsidRPr="00377BC5" w:rsidRDefault="00595FBE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lastRenderedPageBreak/>
        <w:t xml:space="preserve">В случае, если гражданином, его супругой (супругом) или несовершеннолетними детьми осуществлены расходы по соответствующей сделке (сделкам) </w:t>
      </w:r>
      <w:r w:rsidRPr="00377BC5">
        <w:rPr>
          <w:rFonts w:ascii="Liberation Serif" w:hAnsi="Liberation Serif" w:cs="Liberation Serif"/>
          <w:b/>
          <w:sz w:val="28"/>
          <w:szCs w:val="28"/>
        </w:rPr>
        <w:t>до поступления на службу (работу)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, то в рамках декларационной кампании информация о данной сделке (сделках) не подлежит отражению </w:t>
      </w:r>
      <w:r w:rsidR="00876978">
        <w:rPr>
          <w:rFonts w:ascii="Liberation Serif" w:hAnsi="Liberation Serif" w:cs="Liberation Serif"/>
          <w:sz w:val="28"/>
          <w:szCs w:val="28"/>
        </w:rPr>
        <w:br/>
      </w:r>
      <w:r w:rsidRPr="00377BC5">
        <w:rPr>
          <w:rFonts w:ascii="Liberation Serif" w:hAnsi="Liberation Serif" w:cs="Liberation Serif"/>
          <w:sz w:val="28"/>
          <w:szCs w:val="28"/>
        </w:rPr>
        <w:t>в разделе 2 (пункт 69 Методических рекомендаций).</w:t>
      </w:r>
    </w:p>
    <w:p w:rsidR="00595FBE" w:rsidRPr="00377BC5" w:rsidRDefault="00595FBE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Если супругой (супругом) осуществлены расходы по соответствующей сделке (сделкам) </w:t>
      </w:r>
      <w:r w:rsidRPr="00377BC5">
        <w:rPr>
          <w:rFonts w:ascii="Liberation Serif" w:hAnsi="Liberation Serif" w:cs="Liberation Serif"/>
          <w:b/>
          <w:sz w:val="28"/>
          <w:szCs w:val="28"/>
        </w:rPr>
        <w:t>до вступления в брак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со служащим (работником), то в рамках декларационной кампании </w:t>
      </w:r>
      <w:r w:rsidR="00876978">
        <w:rPr>
          <w:rFonts w:ascii="Liberation Serif" w:hAnsi="Liberation Serif" w:cs="Liberation Serif"/>
          <w:sz w:val="28"/>
          <w:szCs w:val="28"/>
        </w:rPr>
        <w:t xml:space="preserve">2021 года </w:t>
      </w:r>
      <w:r w:rsidRPr="00377BC5">
        <w:rPr>
          <w:rFonts w:ascii="Liberation Serif" w:hAnsi="Liberation Serif" w:cs="Liberation Serif"/>
          <w:sz w:val="28"/>
          <w:szCs w:val="28"/>
        </w:rPr>
        <w:t>информация о данной сделке (сделках)</w:t>
      </w:r>
      <w:r w:rsidR="00AB5864" w:rsidRPr="00377BC5">
        <w:rPr>
          <w:rFonts w:ascii="Liberation Serif" w:hAnsi="Liberation Serif" w:cs="Liberation Serif"/>
          <w:sz w:val="28"/>
          <w:szCs w:val="28"/>
        </w:rPr>
        <w:t xml:space="preserve"> также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не подлежит отражению в разделе</w:t>
      </w:r>
      <w:r w:rsidR="00AB5864" w:rsidRPr="00377BC5">
        <w:rPr>
          <w:rFonts w:ascii="Liberation Serif" w:hAnsi="Liberation Serif" w:cs="Liberation Serif"/>
          <w:sz w:val="28"/>
          <w:szCs w:val="28"/>
        </w:rPr>
        <w:t xml:space="preserve"> 2</w:t>
      </w:r>
      <w:r w:rsidR="00D94F6F" w:rsidRPr="00377BC5">
        <w:rPr>
          <w:rFonts w:ascii="Liberation Serif" w:hAnsi="Liberation Serif" w:cs="Liberation Serif"/>
          <w:sz w:val="28"/>
          <w:szCs w:val="28"/>
        </w:rPr>
        <w:t xml:space="preserve"> (пункт 72 Методических рекомендаций)</w:t>
      </w:r>
      <w:r w:rsidRPr="00377BC5">
        <w:rPr>
          <w:rFonts w:ascii="Liberation Serif" w:hAnsi="Liberation Serif" w:cs="Liberation Serif"/>
          <w:sz w:val="28"/>
          <w:szCs w:val="28"/>
        </w:rPr>
        <w:t>.</w:t>
      </w:r>
      <w:r w:rsidR="00F306D4" w:rsidRPr="00377BC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A6A37" w:rsidRPr="00377BC5" w:rsidRDefault="007A6A37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D0AAA" w:rsidRPr="00377BC5" w:rsidRDefault="005D0AAA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 xml:space="preserve">«Слайд </w:t>
      </w:r>
      <w:r w:rsidR="00E43588" w:rsidRPr="00377BC5">
        <w:rPr>
          <w:rFonts w:ascii="Liberation Serif" w:hAnsi="Liberation Serif" w:cs="Liberation Serif"/>
          <w:b/>
          <w:sz w:val="28"/>
          <w:szCs w:val="28"/>
        </w:rPr>
        <w:t>1</w:t>
      </w:r>
      <w:r w:rsidR="00787CB6" w:rsidRPr="00377BC5">
        <w:rPr>
          <w:rFonts w:ascii="Liberation Serif" w:hAnsi="Liberation Serif" w:cs="Liberation Serif"/>
          <w:b/>
          <w:sz w:val="28"/>
          <w:szCs w:val="28"/>
        </w:rPr>
        <w:t>4</w:t>
      </w:r>
      <w:r w:rsidRPr="00377BC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E43588" w:rsidRPr="00377BC5" w:rsidRDefault="00E43588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Раздел 3 «Сведения об имуществе»</w:t>
      </w:r>
    </w:p>
    <w:p w:rsidR="00E43588" w:rsidRPr="00377BC5" w:rsidRDefault="00E43588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Подраздел 3.1 «Недвижимое имущества»</w:t>
      </w:r>
    </w:p>
    <w:p w:rsidR="00E43588" w:rsidRPr="00377BC5" w:rsidRDefault="00E43588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В пункте 83 Методических рекомендаций отмечено, что юридическим актом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(часть 3 статьи 1 Федерального закона от 13 июля 2015 г</w:t>
      </w:r>
      <w:r w:rsidR="00876978">
        <w:rPr>
          <w:rFonts w:ascii="Liberation Serif" w:hAnsi="Liberation Serif" w:cs="Liberation Serif"/>
          <w:sz w:val="28"/>
          <w:szCs w:val="28"/>
        </w:rPr>
        <w:t>ода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№ 218-ФЗ </w:t>
      </w:r>
      <w:r w:rsidRPr="00671A15">
        <w:rPr>
          <w:rFonts w:ascii="Liberation Serif" w:hAnsi="Liberation Serif" w:cs="Liberation Serif"/>
          <w:i/>
          <w:sz w:val="28"/>
          <w:szCs w:val="28"/>
        </w:rPr>
        <w:t>«О государственной регистрации недвижимости»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E43588" w:rsidRPr="00377BC5" w:rsidRDefault="00E43588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В связи с этим сведения об объекте недвижимости указываются в данном подразделе в точном соответствии с информацией об этом объекте, содержащейся в Едином государственном реестре недвижимости (ЕГРН) на отчетную дату.</w:t>
      </w:r>
      <w:r w:rsidR="00F306D4" w:rsidRPr="00377BC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C5822" w:rsidRPr="00377BC5" w:rsidRDefault="00DC5822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Подраздел 3.2 «Транспортные средства»</w:t>
      </w:r>
    </w:p>
    <w:p w:rsidR="00876978" w:rsidRDefault="00DC5822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В пункте 107 Методических рекомендаций отмечено, что регистрация транспортных средств носит учетный характер и не служит основанием для возникновения (прекращения) на них права собственности (см. Определение Судебной коллегии по гражданским делам Верховного Суда Российской Федерации от 16 апреля 2019 г</w:t>
      </w:r>
      <w:r w:rsidR="00876978">
        <w:rPr>
          <w:rFonts w:ascii="Liberation Serif" w:hAnsi="Liberation Serif" w:cs="Liberation Serif"/>
          <w:sz w:val="28"/>
          <w:szCs w:val="28"/>
        </w:rPr>
        <w:t>ода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№ 18-КГ19-9). </w:t>
      </w:r>
    </w:p>
    <w:p w:rsidR="00DC5822" w:rsidRPr="00377BC5" w:rsidRDefault="00DC5822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Таким образом, в случае, например, если служащий до 31 декабря 2020 года продал легковой автомобиль, а новый собственник зарегистрировал такое транспортное средство только в январе 2021 года, то данный объект не подлежит отражению в подразделе 3.2 раздела 3 справки служащего.</w:t>
      </w:r>
      <w:r w:rsidR="00F306D4" w:rsidRPr="00377BC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43588" w:rsidRPr="00377BC5" w:rsidRDefault="00E43588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43588" w:rsidRPr="00377BC5" w:rsidRDefault="00787CB6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«Слайд 15</w:t>
      </w:r>
      <w:r w:rsidR="00DC5822" w:rsidRPr="00377BC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F94B7F" w:rsidRPr="00377BC5" w:rsidRDefault="005D0AAA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Для заполнения </w:t>
      </w:r>
      <w:r w:rsidRPr="00377BC5">
        <w:rPr>
          <w:rFonts w:ascii="Liberation Serif" w:hAnsi="Liberation Serif" w:cs="Liberation Serif"/>
          <w:b/>
          <w:sz w:val="28"/>
          <w:szCs w:val="28"/>
        </w:rPr>
        <w:t>Раздела 3 «Сведения об имуществе»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на главной странице личного кабинета налогоплательщика необходимо перейти на вкладку «Имущество». В данной вкладке отображаетс</w:t>
      </w:r>
      <w:r w:rsidR="00F94B7F" w:rsidRPr="00377BC5">
        <w:rPr>
          <w:rFonts w:ascii="Liberation Serif" w:hAnsi="Liberation Serif" w:cs="Liberation Serif"/>
          <w:sz w:val="28"/>
          <w:szCs w:val="28"/>
        </w:rPr>
        <w:t>я информация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о недви</w:t>
      </w:r>
      <w:r w:rsidR="000A6182" w:rsidRPr="00377BC5">
        <w:rPr>
          <w:rFonts w:ascii="Liberation Serif" w:hAnsi="Liberation Serif" w:cs="Liberation Serif"/>
          <w:sz w:val="28"/>
          <w:szCs w:val="28"/>
        </w:rPr>
        <w:t>жимом имуществе,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находящ</w:t>
      </w:r>
      <w:r w:rsidR="000A6182" w:rsidRPr="00377BC5">
        <w:rPr>
          <w:rFonts w:ascii="Liberation Serif" w:hAnsi="Liberation Serif" w:cs="Liberation Serif"/>
          <w:sz w:val="28"/>
          <w:szCs w:val="28"/>
        </w:rPr>
        <w:t xml:space="preserve">емся </w:t>
      </w:r>
      <w:r w:rsidR="00876978" w:rsidRPr="00377BC5">
        <w:rPr>
          <w:rFonts w:ascii="Liberation Serif" w:hAnsi="Liberation Serif" w:cs="Liberation Serif"/>
          <w:sz w:val="28"/>
          <w:szCs w:val="28"/>
        </w:rPr>
        <w:t xml:space="preserve">в собственности </w:t>
      </w:r>
      <w:r w:rsidR="000A6182" w:rsidRPr="00377BC5">
        <w:rPr>
          <w:rFonts w:ascii="Liberation Serif" w:hAnsi="Liberation Serif" w:cs="Liberation Serif"/>
          <w:sz w:val="28"/>
          <w:szCs w:val="28"/>
        </w:rPr>
        <w:t>(ранее находившем</w:t>
      </w:r>
      <w:r w:rsidRPr="00377BC5">
        <w:rPr>
          <w:rFonts w:ascii="Liberation Serif" w:hAnsi="Liberation Serif" w:cs="Liberation Serif"/>
          <w:sz w:val="28"/>
          <w:szCs w:val="28"/>
        </w:rPr>
        <w:t>ся в собственности) физического лица</w:t>
      </w:r>
      <w:r w:rsidR="00F94B7F" w:rsidRPr="00377BC5">
        <w:rPr>
          <w:rFonts w:ascii="Liberation Serif" w:hAnsi="Liberation Serif" w:cs="Liberation Serif"/>
          <w:sz w:val="28"/>
          <w:szCs w:val="28"/>
        </w:rPr>
        <w:t xml:space="preserve"> с указанием даты постановки на учет. К данному недвижимому имуществу относятся жилые дома, квартиры, земельные участки, иные помещения (гаражи, офисы, бани и т.п.). Данные сведения подлежат отражению </w:t>
      </w:r>
      <w:r w:rsidR="00876978">
        <w:rPr>
          <w:rFonts w:ascii="Liberation Serif" w:hAnsi="Liberation Serif" w:cs="Liberation Serif"/>
          <w:sz w:val="28"/>
          <w:szCs w:val="28"/>
        </w:rPr>
        <w:br/>
      </w:r>
      <w:r w:rsidR="00F94B7F" w:rsidRPr="00377BC5">
        <w:rPr>
          <w:rFonts w:ascii="Liberation Serif" w:hAnsi="Liberation Serif" w:cs="Liberation Serif"/>
          <w:sz w:val="28"/>
          <w:szCs w:val="28"/>
        </w:rPr>
        <w:t xml:space="preserve">в подразделе </w:t>
      </w:r>
      <w:r w:rsidR="00F94B7F" w:rsidRPr="00377BC5">
        <w:rPr>
          <w:rFonts w:ascii="Liberation Serif" w:hAnsi="Liberation Serif" w:cs="Liberation Serif"/>
          <w:b/>
          <w:sz w:val="28"/>
          <w:szCs w:val="28"/>
        </w:rPr>
        <w:t>3.1 справки «Недвижимое имущество».</w:t>
      </w:r>
    </w:p>
    <w:p w:rsidR="00F94B7F" w:rsidRPr="00377BC5" w:rsidRDefault="00F94B7F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lastRenderedPageBreak/>
        <w:t xml:space="preserve">Также во вкладке «Имущество» содержится информация о транспортных средствах (грузовые и легковые автомобили, мотоциклы, водные транспортные средства и т.д.), которые подлежат отражению </w:t>
      </w:r>
      <w:r w:rsidRPr="00377BC5">
        <w:rPr>
          <w:rFonts w:ascii="Liberation Serif" w:hAnsi="Liberation Serif" w:cs="Liberation Serif"/>
          <w:b/>
          <w:sz w:val="28"/>
          <w:szCs w:val="28"/>
        </w:rPr>
        <w:t>в подразделе 3.2 «Транспортные средства»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80B0A" w:rsidRPr="00377BC5" w:rsidRDefault="00280B0A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139C2" w:rsidRPr="00377BC5" w:rsidRDefault="000139C2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 xml:space="preserve">«Слайд </w:t>
      </w:r>
      <w:r w:rsidR="002C173E" w:rsidRPr="00377BC5">
        <w:rPr>
          <w:rFonts w:ascii="Liberation Serif" w:hAnsi="Liberation Serif" w:cs="Liberation Serif"/>
          <w:b/>
          <w:sz w:val="28"/>
          <w:szCs w:val="28"/>
        </w:rPr>
        <w:t>16</w:t>
      </w:r>
      <w:r w:rsidRPr="00377BC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0139C2" w:rsidRPr="00377BC5" w:rsidRDefault="000139C2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Раздел 4 «Сведения о счетах в банках и иных кредитных организациях»</w:t>
      </w:r>
    </w:p>
    <w:p w:rsidR="000139C2" w:rsidRPr="00377BC5" w:rsidRDefault="00D94F6F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В данном разделе справки отражается информация обо всех счетах, открытых по состоянию на отчетную дату в банках и иных кредитных организациях </w:t>
      </w:r>
      <w:r w:rsidR="00876978">
        <w:rPr>
          <w:rFonts w:ascii="Liberation Serif" w:hAnsi="Liberation Serif" w:cs="Liberation Serif"/>
          <w:sz w:val="28"/>
          <w:szCs w:val="28"/>
        </w:rPr>
        <w:br/>
      </w:r>
      <w:r w:rsidRPr="00377BC5">
        <w:rPr>
          <w:rFonts w:ascii="Liberation Serif" w:hAnsi="Liberation Serif" w:cs="Liberation Serif"/>
          <w:sz w:val="28"/>
          <w:szCs w:val="28"/>
        </w:rPr>
        <w:t>на основании гражданско-правового договора на имя лица, в отношении которого представляется справка.</w:t>
      </w:r>
    </w:p>
    <w:p w:rsidR="002C173E" w:rsidRPr="00377BC5" w:rsidRDefault="002C173E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Не указываются закрытые счета на отчетную дату, депозитные счета, счета брокера п.112</w:t>
      </w:r>
      <w:r w:rsidR="000D7D7D" w:rsidRPr="00377BC5">
        <w:rPr>
          <w:rFonts w:ascii="Liberation Serif" w:hAnsi="Liberation Serif" w:cs="Liberation Serif"/>
          <w:sz w:val="28"/>
          <w:szCs w:val="28"/>
        </w:rPr>
        <w:t xml:space="preserve"> МР.</w:t>
      </w:r>
      <w:r w:rsidR="00F306D4" w:rsidRPr="00377BC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139C2" w:rsidRPr="00377BC5" w:rsidRDefault="000139C2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4B7F" w:rsidRPr="00377BC5" w:rsidRDefault="00F94B7F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 xml:space="preserve">«Слайд </w:t>
      </w:r>
      <w:r w:rsidR="00581C77" w:rsidRPr="00377BC5">
        <w:rPr>
          <w:rFonts w:ascii="Liberation Serif" w:hAnsi="Liberation Serif" w:cs="Liberation Serif"/>
          <w:b/>
          <w:sz w:val="28"/>
          <w:szCs w:val="28"/>
        </w:rPr>
        <w:t>1</w:t>
      </w:r>
      <w:r w:rsidR="000D7D7D" w:rsidRPr="00377BC5">
        <w:rPr>
          <w:rFonts w:ascii="Liberation Serif" w:hAnsi="Liberation Serif" w:cs="Liberation Serif"/>
          <w:b/>
          <w:sz w:val="28"/>
          <w:szCs w:val="28"/>
        </w:rPr>
        <w:t>7, 18</w:t>
      </w:r>
      <w:r w:rsidRPr="00377BC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ED7533" w:rsidRPr="00377BC5" w:rsidRDefault="00ED7533" w:rsidP="001F3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При заполнении </w:t>
      </w:r>
      <w:r w:rsidRPr="00876978">
        <w:rPr>
          <w:rFonts w:ascii="Liberation Serif" w:hAnsi="Liberation Serif" w:cs="Liberation Serif"/>
          <w:b/>
          <w:sz w:val="28"/>
          <w:szCs w:val="28"/>
        </w:rPr>
        <w:t>раздела 4</w:t>
      </w:r>
      <w:r w:rsidR="005F28FB" w:rsidRPr="00876978">
        <w:rPr>
          <w:rFonts w:ascii="Liberation Serif" w:hAnsi="Liberation Serif" w:cs="Liberation Serif"/>
          <w:b/>
          <w:sz w:val="28"/>
          <w:szCs w:val="28"/>
        </w:rPr>
        <w:t xml:space="preserve"> «Сведения о счетах в банках и иных кредитных организациях»</w:t>
      </w:r>
      <w:r w:rsidRPr="0087697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377BC5">
        <w:rPr>
          <w:rFonts w:ascii="Liberation Serif" w:hAnsi="Liberation Serif" w:cs="Liberation Serif"/>
          <w:sz w:val="28"/>
          <w:szCs w:val="28"/>
        </w:rPr>
        <w:t>следует уч</w:t>
      </w:r>
      <w:r w:rsidR="00781191" w:rsidRPr="00377BC5">
        <w:rPr>
          <w:rFonts w:ascii="Liberation Serif" w:hAnsi="Liberation Serif" w:cs="Liberation Serif"/>
          <w:sz w:val="28"/>
          <w:szCs w:val="28"/>
        </w:rPr>
        <w:t>есть, что Банком России издано У</w:t>
      </w:r>
      <w:r w:rsidRPr="00377BC5">
        <w:rPr>
          <w:rFonts w:ascii="Liberation Serif" w:hAnsi="Liberation Serif" w:cs="Liberation Serif"/>
          <w:sz w:val="28"/>
          <w:szCs w:val="28"/>
        </w:rPr>
        <w:t>казание от 15.04.2020 № 5440-У</w:t>
      </w:r>
      <w:r w:rsidR="00387A1B">
        <w:rPr>
          <w:rFonts w:ascii="Liberation Serif" w:hAnsi="Liberation Serif" w:cs="Liberation Serif"/>
          <w:sz w:val="28"/>
          <w:szCs w:val="28"/>
        </w:rPr>
        <w:t xml:space="preserve"> </w:t>
      </w:r>
      <w:r w:rsidR="001F30E3" w:rsidRPr="001F30E3">
        <w:rPr>
          <w:rFonts w:ascii="Liberation Serif" w:hAnsi="Liberation Serif" w:cs="Liberation Serif"/>
          <w:i/>
          <w:sz w:val="28"/>
          <w:szCs w:val="28"/>
        </w:rPr>
        <w:t>«</w:t>
      </w:r>
      <w:r w:rsidR="00387A1B" w:rsidRPr="001F30E3">
        <w:rPr>
          <w:rFonts w:ascii="Liberation Serif" w:hAnsi="Liberation Serif" w:cs="Liberation Serif"/>
          <w:i/>
          <w:sz w:val="28"/>
          <w:szCs w:val="28"/>
        </w:rPr>
        <w:t xml:space="preserve">О порядке предоставления кредитными организациями </w:t>
      </w:r>
      <w:r w:rsidR="001F30E3">
        <w:rPr>
          <w:rFonts w:ascii="Liberation Serif" w:hAnsi="Liberation Serif" w:cs="Liberation Serif"/>
          <w:i/>
          <w:sz w:val="28"/>
          <w:szCs w:val="28"/>
        </w:rPr>
        <w:br/>
      </w:r>
      <w:r w:rsidR="00387A1B" w:rsidRPr="001F30E3">
        <w:rPr>
          <w:rFonts w:ascii="Liberation Serif" w:hAnsi="Liberation Serif" w:cs="Liberation Serif"/>
          <w:i/>
          <w:sz w:val="28"/>
          <w:szCs w:val="28"/>
        </w:rPr>
        <w:t>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</w:t>
      </w:r>
      <w:r w:rsidR="001F30E3" w:rsidRPr="001F30E3">
        <w:rPr>
          <w:rFonts w:ascii="Liberation Serif" w:hAnsi="Liberation Serif" w:cs="Liberation Serif"/>
          <w:i/>
          <w:sz w:val="28"/>
          <w:szCs w:val="28"/>
        </w:rPr>
        <w:t>»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, которым утверждена единая форма предоставления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характера. В связи </w:t>
      </w:r>
      <w:r w:rsidR="001F30E3">
        <w:rPr>
          <w:rFonts w:ascii="Liberation Serif" w:hAnsi="Liberation Serif" w:cs="Liberation Serif"/>
          <w:sz w:val="28"/>
          <w:szCs w:val="28"/>
        </w:rPr>
        <w:br/>
      </w:r>
      <w:r w:rsidRPr="00377BC5">
        <w:rPr>
          <w:rFonts w:ascii="Liberation Serif" w:hAnsi="Liberation Serif" w:cs="Liberation Serif"/>
          <w:sz w:val="28"/>
          <w:szCs w:val="28"/>
        </w:rPr>
        <w:t xml:space="preserve">с чем при обращении в банк (банки) </w:t>
      </w:r>
      <w:r w:rsidR="00781191" w:rsidRPr="00377BC5">
        <w:rPr>
          <w:rFonts w:ascii="Liberation Serif" w:hAnsi="Liberation Serif" w:cs="Liberation Serif"/>
          <w:sz w:val="28"/>
          <w:szCs w:val="28"/>
        </w:rPr>
        <w:t>следует</w:t>
      </w:r>
      <w:r w:rsidR="005F28FB" w:rsidRPr="00377BC5">
        <w:rPr>
          <w:rFonts w:ascii="Liberation Serif" w:hAnsi="Liberation Serif" w:cs="Liberation Serif"/>
          <w:sz w:val="28"/>
          <w:szCs w:val="28"/>
        </w:rPr>
        <w:t xml:space="preserve"> запрашивать соответствующие сведения</w:t>
      </w:r>
      <w:r w:rsidR="00781191" w:rsidRPr="00377BC5">
        <w:rPr>
          <w:rFonts w:ascii="Liberation Serif" w:hAnsi="Liberation Serif" w:cs="Liberation Serif"/>
          <w:sz w:val="28"/>
          <w:szCs w:val="28"/>
        </w:rPr>
        <w:t xml:space="preserve"> по единой форме, утвержденной </w:t>
      </w:r>
      <w:r w:rsidR="001A50B7" w:rsidRPr="00377BC5">
        <w:rPr>
          <w:rFonts w:ascii="Liberation Serif" w:hAnsi="Liberation Serif" w:cs="Liberation Serif"/>
          <w:sz w:val="28"/>
          <w:szCs w:val="28"/>
        </w:rPr>
        <w:t xml:space="preserve">данным </w:t>
      </w:r>
      <w:r w:rsidR="00781191" w:rsidRPr="00377BC5">
        <w:rPr>
          <w:rFonts w:ascii="Liberation Serif" w:hAnsi="Liberation Serif" w:cs="Liberation Serif"/>
          <w:sz w:val="28"/>
          <w:szCs w:val="28"/>
        </w:rPr>
        <w:t>Указанием Банка</w:t>
      </w:r>
      <w:r w:rsidR="001A50B7" w:rsidRPr="00377BC5">
        <w:rPr>
          <w:rFonts w:ascii="Liberation Serif" w:hAnsi="Liberation Serif" w:cs="Liberation Serif"/>
          <w:sz w:val="28"/>
          <w:szCs w:val="28"/>
        </w:rPr>
        <w:t xml:space="preserve"> России</w:t>
      </w:r>
      <w:r w:rsidR="00781191" w:rsidRPr="00377BC5">
        <w:rPr>
          <w:rFonts w:ascii="Liberation Serif" w:hAnsi="Liberation Serif" w:cs="Liberation Serif"/>
          <w:sz w:val="28"/>
          <w:szCs w:val="28"/>
        </w:rPr>
        <w:t>.</w:t>
      </w:r>
    </w:p>
    <w:p w:rsidR="00CD18C3" w:rsidRPr="00377BC5" w:rsidRDefault="00CD18C3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В настоящее время в личном кабинете налогоплательщика отражается информация о счетах в банках. Для получения данной информации необходимо </w:t>
      </w:r>
      <w:r w:rsidR="001F30E3">
        <w:rPr>
          <w:rFonts w:ascii="Liberation Serif" w:hAnsi="Liberation Serif" w:cs="Liberation Serif"/>
          <w:sz w:val="28"/>
          <w:szCs w:val="28"/>
        </w:rPr>
        <w:br/>
      </w:r>
      <w:r w:rsidRPr="00377BC5">
        <w:rPr>
          <w:rFonts w:ascii="Liberation Serif" w:hAnsi="Liberation Serif" w:cs="Liberation Serif"/>
          <w:sz w:val="28"/>
          <w:szCs w:val="28"/>
        </w:rPr>
        <w:t>на главной странице личного кабинета налогоплательщика перейти в «Профиль».</w:t>
      </w:r>
      <w:r w:rsidR="00F306D4" w:rsidRPr="00377BC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D7533" w:rsidRPr="00377BC5" w:rsidRDefault="00ED7533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35D84" w:rsidRPr="00377BC5" w:rsidRDefault="00235D84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 xml:space="preserve">«Слайд </w:t>
      </w:r>
      <w:r w:rsidR="00CD18C3" w:rsidRPr="00377BC5">
        <w:rPr>
          <w:rFonts w:ascii="Liberation Serif" w:hAnsi="Liberation Serif" w:cs="Liberation Serif"/>
          <w:b/>
          <w:sz w:val="28"/>
          <w:szCs w:val="28"/>
        </w:rPr>
        <w:t>19</w:t>
      </w:r>
      <w:r w:rsidRPr="00377BC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4D3FB5" w:rsidRPr="00377BC5" w:rsidRDefault="00671423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Раздел 5 «Сведения о ценных бумагах»</w:t>
      </w:r>
    </w:p>
    <w:p w:rsidR="00671423" w:rsidRPr="00377BC5" w:rsidRDefault="000F7ABB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П</w:t>
      </w:r>
      <w:r w:rsidR="00671423" w:rsidRPr="00377BC5">
        <w:rPr>
          <w:rFonts w:ascii="Liberation Serif" w:hAnsi="Liberation Serif" w:cs="Liberation Serif"/>
          <w:sz w:val="28"/>
          <w:szCs w:val="28"/>
        </w:rPr>
        <w:t>ередача ценных бумаг в доверительное управление не влечет перехода права собственности на него к доверительному управляющему (пункт 1 статьи 1012 Гражданского кодекса Российской Федерации</w:t>
      </w:r>
      <w:r w:rsidRPr="00377BC5">
        <w:rPr>
          <w:rFonts w:ascii="Liberation Serif" w:hAnsi="Liberation Serif" w:cs="Liberation Serif"/>
          <w:sz w:val="28"/>
          <w:szCs w:val="28"/>
        </w:rPr>
        <w:t>)</w:t>
      </w:r>
      <w:r w:rsidR="00671423" w:rsidRPr="00377BC5">
        <w:rPr>
          <w:rFonts w:ascii="Liberation Serif" w:hAnsi="Liberation Serif" w:cs="Liberation Serif"/>
          <w:sz w:val="28"/>
          <w:szCs w:val="28"/>
        </w:rPr>
        <w:t xml:space="preserve">. В этой связи переданные </w:t>
      </w:r>
      <w:r w:rsidR="001F30E3">
        <w:rPr>
          <w:rFonts w:ascii="Liberation Serif" w:hAnsi="Liberation Serif" w:cs="Liberation Serif"/>
          <w:sz w:val="28"/>
          <w:szCs w:val="28"/>
        </w:rPr>
        <w:br/>
      </w:r>
      <w:r w:rsidR="00671423" w:rsidRPr="00377BC5">
        <w:rPr>
          <w:rFonts w:ascii="Liberation Serif" w:hAnsi="Liberation Serif" w:cs="Liberation Serif"/>
          <w:sz w:val="28"/>
          <w:szCs w:val="28"/>
        </w:rPr>
        <w:t>в доверительное управление ценные бумаги подлежат отражению в разделе 5 справки.</w:t>
      </w:r>
    </w:p>
    <w:p w:rsidR="00671423" w:rsidRPr="00377BC5" w:rsidRDefault="00671423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Ценные бумаги с неоднородными признаками (например, разные номинальные стоимости ценных бумаг, обыкновенные и привилегированные акции одного эмитента, разная стоимость приобретения (возмездная, безвозмездная) и т.д.) следует отражать в разных строках</w:t>
      </w:r>
      <w:r w:rsidR="000F7ABB" w:rsidRPr="00377BC5">
        <w:rPr>
          <w:rFonts w:ascii="Liberation Serif" w:hAnsi="Liberation Serif" w:cs="Liberation Serif"/>
          <w:sz w:val="28"/>
          <w:szCs w:val="28"/>
        </w:rPr>
        <w:t xml:space="preserve"> (пункт 133 Методических рекомендаций)</w:t>
      </w:r>
      <w:r w:rsidRPr="00377BC5">
        <w:rPr>
          <w:rFonts w:ascii="Liberation Serif" w:hAnsi="Liberation Serif" w:cs="Liberation Serif"/>
          <w:sz w:val="28"/>
          <w:szCs w:val="28"/>
        </w:rPr>
        <w:t>.</w:t>
      </w:r>
    </w:p>
    <w:p w:rsidR="00674F5E" w:rsidRPr="00377BC5" w:rsidRDefault="00674F5E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Подраздел </w:t>
      </w:r>
      <w:r w:rsidR="000F7ABB" w:rsidRPr="00377BC5">
        <w:rPr>
          <w:rFonts w:ascii="Liberation Serif" w:hAnsi="Liberation Serif" w:cs="Liberation Serif"/>
          <w:b/>
          <w:sz w:val="28"/>
          <w:szCs w:val="28"/>
        </w:rPr>
        <w:t>5.1 «Акции и иное участие в коммерческих и фондах»</w:t>
      </w:r>
      <w:r w:rsidRPr="00377BC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заполняется в соответствии с пунктами 134-138 Методических рекомендаций. </w:t>
      </w:r>
    </w:p>
    <w:p w:rsidR="004B129F" w:rsidRPr="00377BC5" w:rsidRDefault="004B129F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74F5E" w:rsidRPr="00377BC5" w:rsidRDefault="00674F5E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 xml:space="preserve">«Слайд </w:t>
      </w:r>
      <w:r w:rsidR="00CD18C3" w:rsidRPr="00377BC5">
        <w:rPr>
          <w:rFonts w:ascii="Liberation Serif" w:hAnsi="Liberation Serif" w:cs="Liberation Serif"/>
          <w:b/>
          <w:sz w:val="28"/>
          <w:szCs w:val="28"/>
        </w:rPr>
        <w:t>20</w:t>
      </w:r>
      <w:r w:rsidRPr="00377BC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0F7ABB" w:rsidRPr="00377BC5" w:rsidRDefault="00674F5E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Для заполнения подраздела 5.1 </w:t>
      </w:r>
      <w:r w:rsidR="004B129F" w:rsidRPr="00377BC5">
        <w:rPr>
          <w:rFonts w:ascii="Liberation Serif" w:hAnsi="Liberation Serif" w:cs="Liberation Serif"/>
          <w:sz w:val="28"/>
          <w:szCs w:val="28"/>
        </w:rPr>
        <w:t>возможно использовать информацию, содержащуюся в личном кабинете налогоплательщика. Данная информация содержится в «Профиле» во вкладке «Участие в организациях».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F7ABB" w:rsidRDefault="000F7ABB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71A15" w:rsidRDefault="00671A15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71A15" w:rsidRPr="00377BC5" w:rsidRDefault="00671A15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B129F" w:rsidRPr="00377BC5" w:rsidRDefault="004B129F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Подраздел 5.2 «Иные ценные бумаги»</w:t>
      </w:r>
    </w:p>
    <w:p w:rsidR="004B129F" w:rsidRPr="00377BC5" w:rsidRDefault="004B129F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К иным ценным бумагам могут относится, в частности, облигации, в том числе облигации федерального займа. Данный подраздел заполняется </w:t>
      </w:r>
      <w:r w:rsidR="0097653E">
        <w:rPr>
          <w:rFonts w:ascii="Liberation Serif" w:hAnsi="Liberation Serif" w:cs="Liberation Serif"/>
          <w:sz w:val="28"/>
          <w:szCs w:val="28"/>
        </w:rPr>
        <w:br/>
      </w:r>
      <w:r w:rsidRPr="00377BC5">
        <w:rPr>
          <w:rFonts w:ascii="Liberation Serif" w:hAnsi="Liberation Serif" w:cs="Liberation Serif"/>
          <w:sz w:val="28"/>
          <w:szCs w:val="28"/>
        </w:rPr>
        <w:t>в соответствии с пунктами 139-142 Методических рекомендаций.</w:t>
      </w:r>
      <w:r w:rsidR="00F306D4" w:rsidRPr="00377BC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B129F" w:rsidRPr="00377BC5" w:rsidRDefault="004B129F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3083B" w:rsidRPr="00377BC5" w:rsidRDefault="00D3083B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«Слайд 2</w:t>
      </w:r>
      <w:r w:rsidR="00CD18C3" w:rsidRPr="00377BC5">
        <w:rPr>
          <w:rFonts w:ascii="Liberation Serif" w:hAnsi="Liberation Serif" w:cs="Liberation Serif"/>
          <w:b/>
          <w:sz w:val="28"/>
          <w:szCs w:val="28"/>
        </w:rPr>
        <w:t>1</w:t>
      </w:r>
      <w:r w:rsidRPr="00377BC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D3083B" w:rsidRPr="00377BC5" w:rsidRDefault="00D3083B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Раздел 6 «Сведения об обязательствах имущественного характера»</w:t>
      </w:r>
    </w:p>
    <w:p w:rsidR="008A615B" w:rsidRPr="00377BC5" w:rsidRDefault="00D3083B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 xml:space="preserve">Подраздел 6.1 «Объекты недвижимого имущества, находящиеся </w:t>
      </w:r>
      <w:r w:rsidR="0097653E">
        <w:rPr>
          <w:rFonts w:ascii="Liberation Serif" w:hAnsi="Liberation Serif" w:cs="Liberation Serif"/>
          <w:b/>
          <w:sz w:val="28"/>
          <w:szCs w:val="28"/>
        </w:rPr>
        <w:br/>
      </w:r>
      <w:r w:rsidRPr="00377BC5">
        <w:rPr>
          <w:rFonts w:ascii="Liberation Serif" w:hAnsi="Liberation Serif" w:cs="Liberation Serif"/>
          <w:b/>
          <w:sz w:val="28"/>
          <w:szCs w:val="28"/>
        </w:rPr>
        <w:t>в пользовании»</w:t>
      </w:r>
    </w:p>
    <w:p w:rsidR="00B4022C" w:rsidRPr="00377BC5" w:rsidRDefault="00B4022C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В случае, если лицо, в отношении которого представляется справка, зареги</w:t>
      </w:r>
      <w:r w:rsidR="000A6182" w:rsidRPr="00377BC5">
        <w:rPr>
          <w:rFonts w:ascii="Liberation Serif" w:hAnsi="Liberation Serif" w:cs="Liberation Serif"/>
          <w:sz w:val="28"/>
          <w:szCs w:val="28"/>
        </w:rPr>
        <w:t xml:space="preserve">стрировано в жилом помещении, </w:t>
      </w:r>
      <w:r w:rsidRPr="00377BC5">
        <w:rPr>
          <w:rFonts w:ascii="Liberation Serif" w:hAnsi="Liberation Serif" w:cs="Liberation Serif"/>
          <w:sz w:val="28"/>
          <w:szCs w:val="28"/>
        </w:rPr>
        <w:t>которое не принадлежит ему на праве собственности, данное жилое подлежит обязательному отражению в Подразделе 6.1 (подпункт 2 пункта 144 Методических рекомендаций)</w:t>
      </w:r>
      <w:r w:rsidR="00081FC7" w:rsidRPr="00377BC5">
        <w:rPr>
          <w:rFonts w:ascii="Liberation Serif" w:hAnsi="Liberation Serif" w:cs="Liberation Serif"/>
          <w:sz w:val="28"/>
          <w:szCs w:val="28"/>
        </w:rPr>
        <w:t>.</w:t>
      </w:r>
    </w:p>
    <w:p w:rsidR="00081FC7" w:rsidRPr="00377BC5" w:rsidRDefault="00081FC7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В случае, если объект недвижимого имущества находится в долевой собственности у служащего (работника) и его супруги (супруга), сведения о том, что служащий (работник) пользуется долей объекта недвижимого имущества, принадлежащей на праве собственности его супруге, в подраздел 6.1. не вносятся. </w:t>
      </w:r>
    </w:p>
    <w:p w:rsidR="00081FC7" w:rsidRPr="00377BC5" w:rsidRDefault="00081FC7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При этом данные доли собственности должны быть отражены </w:t>
      </w:r>
      <w:r w:rsidR="0097653E">
        <w:rPr>
          <w:rFonts w:ascii="Liberation Serif" w:hAnsi="Liberation Serif" w:cs="Liberation Serif"/>
          <w:sz w:val="28"/>
          <w:szCs w:val="28"/>
        </w:rPr>
        <w:br/>
      </w:r>
      <w:r w:rsidRPr="00377BC5">
        <w:rPr>
          <w:rFonts w:ascii="Liberation Serif" w:hAnsi="Liberation Serif" w:cs="Liberation Serif"/>
          <w:sz w:val="28"/>
          <w:szCs w:val="28"/>
        </w:rPr>
        <w:t>в подразделе 3.1. справок служащего (работника) и его супруги (супруга).</w:t>
      </w:r>
    </w:p>
    <w:p w:rsidR="00081FC7" w:rsidRPr="00377BC5" w:rsidRDefault="00081FC7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Аналогично в отношении несовершеннолетних детей (пункт 1</w:t>
      </w:r>
      <w:r w:rsidR="00E33918" w:rsidRPr="00377BC5">
        <w:rPr>
          <w:rFonts w:ascii="Liberation Serif" w:hAnsi="Liberation Serif" w:cs="Liberation Serif"/>
          <w:sz w:val="28"/>
          <w:szCs w:val="28"/>
        </w:rPr>
        <w:t>53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Методических рекомендаций).</w:t>
      </w:r>
    </w:p>
    <w:p w:rsidR="00E33918" w:rsidRPr="00377BC5" w:rsidRDefault="00E33918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В иных случаях, при которых доля собственности находится у лица, </w:t>
      </w:r>
      <w:r w:rsidR="0097653E">
        <w:rPr>
          <w:rFonts w:ascii="Liberation Serif" w:hAnsi="Liberation Serif" w:cs="Liberation Serif"/>
          <w:sz w:val="28"/>
          <w:szCs w:val="28"/>
        </w:rPr>
        <w:br/>
      </w:r>
      <w:r w:rsidRPr="00377BC5">
        <w:rPr>
          <w:rFonts w:ascii="Liberation Serif" w:hAnsi="Liberation Serif" w:cs="Liberation Serif"/>
          <w:sz w:val="28"/>
          <w:szCs w:val="28"/>
        </w:rPr>
        <w:t>в отношении которого справка не представляется, в зависимости от наличия фактов пользования</w:t>
      </w:r>
      <w:r w:rsidR="000A6182" w:rsidRPr="00377BC5">
        <w:rPr>
          <w:rFonts w:ascii="Liberation Serif" w:hAnsi="Liberation Serif" w:cs="Liberation Serif"/>
          <w:sz w:val="28"/>
          <w:szCs w:val="28"/>
        </w:rPr>
        <w:t>,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такая доля подлежит отражению в данном подразделе. </w:t>
      </w:r>
      <w:r w:rsidR="000A6182" w:rsidRPr="00377BC5">
        <w:rPr>
          <w:rFonts w:ascii="Liberation Serif" w:hAnsi="Liberation Serif" w:cs="Liberation Serif"/>
          <w:sz w:val="28"/>
          <w:szCs w:val="28"/>
        </w:rPr>
        <w:t xml:space="preserve">Например, 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если </w:t>
      </w:r>
      <w:r w:rsidR="00124084" w:rsidRPr="00377BC5">
        <w:rPr>
          <w:rFonts w:ascii="Liberation Serif" w:hAnsi="Liberation Serif" w:cs="Liberation Serif"/>
          <w:sz w:val="28"/>
          <w:szCs w:val="28"/>
        </w:rPr>
        <w:t>служащий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являетс</w:t>
      </w:r>
      <w:r w:rsidR="00124084" w:rsidRPr="00377BC5">
        <w:rPr>
          <w:rFonts w:ascii="Liberation Serif" w:hAnsi="Liberation Serif" w:cs="Liberation Serif"/>
          <w:sz w:val="28"/>
          <w:szCs w:val="28"/>
        </w:rPr>
        <w:t>я</w:t>
      </w:r>
      <w:r w:rsidR="000A6182" w:rsidRPr="00377BC5">
        <w:rPr>
          <w:rFonts w:ascii="Liberation Serif" w:hAnsi="Liberation Serif" w:cs="Liberation Serif"/>
          <w:sz w:val="28"/>
          <w:szCs w:val="28"/>
        </w:rPr>
        <w:t xml:space="preserve"> собственником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½ </w:t>
      </w:r>
      <w:r w:rsidR="00124084" w:rsidRPr="00377BC5">
        <w:rPr>
          <w:rFonts w:ascii="Liberation Serif" w:hAnsi="Liberation Serif" w:cs="Liberation Serif"/>
          <w:sz w:val="28"/>
          <w:szCs w:val="28"/>
        </w:rPr>
        <w:t>доли квартиры, в которой другая ½ доля принадлежит брату</w:t>
      </w:r>
      <w:r w:rsidR="0097653E">
        <w:rPr>
          <w:rFonts w:ascii="Liberation Serif" w:hAnsi="Liberation Serif" w:cs="Liberation Serif"/>
          <w:sz w:val="28"/>
          <w:szCs w:val="28"/>
        </w:rPr>
        <w:t>,</w:t>
      </w:r>
      <w:r w:rsidR="00124084" w:rsidRPr="00377BC5">
        <w:rPr>
          <w:rFonts w:ascii="Liberation Serif" w:hAnsi="Liberation Serif" w:cs="Liberation Serif"/>
          <w:sz w:val="28"/>
          <w:szCs w:val="28"/>
        </w:rPr>
        <w:t xml:space="preserve"> и не пользуется данной квартирой, то обязанность </w:t>
      </w:r>
      <w:r w:rsidR="0097653E">
        <w:rPr>
          <w:rFonts w:ascii="Liberation Serif" w:hAnsi="Liberation Serif" w:cs="Liberation Serif"/>
          <w:sz w:val="28"/>
          <w:szCs w:val="28"/>
        </w:rPr>
        <w:br/>
      </w:r>
      <w:r w:rsidR="00124084" w:rsidRPr="00377BC5">
        <w:rPr>
          <w:rFonts w:ascii="Liberation Serif" w:hAnsi="Liberation Serif" w:cs="Liberation Serif"/>
          <w:sz w:val="28"/>
          <w:szCs w:val="28"/>
        </w:rPr>
        <w:t>по отражению ½ доли данной квартиры, принадлежащей брату</w:t>
      </w:r>
      <w:r w:rsidR="000A6182" w:rsidRPr="00377BC5">
        <w:rPr>
          <w:rFonts w:ascii="Liberation Serif" w:hAnsi="Liberation Serif" w:cs="Liberation Serif"/>
          <w:sz w:val="28"/>
          <w:szCs w:val="28"/>
        </w:rPr>
        <w:t>,</w:t>
      </w:r>
      <w:r w:rsidR="00124084" w:rsidRPr="00377BC5">
        <w:rPr>
          <w:rFonts w:ascii="Liberation Serif" w:hAnsi="Liberation Serif" w:cs="Liberation Serif"/>
          <w:sz w:val="28"/>
          <w:szCs w:val="28"/>
        </w:rPr>
        <w:t xml:space="preserve"> в подразделе 6.1 отсутствует. </w:t>
      </w:r>
    </w:p>
    <w:p w:rsidR="008A615B" w:rsidRPr="00377BC5" w:rsidRDefault="008A615B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1FC7" w:rsidRPr="00377BC5" w:rsidRDefault="00081FC7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«Слайд 2</w:t>
      </w:r>
      <w:r w:rsidR="00CD18C3" w:rsidRPr="00377BC5">
        <w:rPr>
          <w:rFonts w:ascii="Liberation Serif" w:hAnsi="Liberation Serif" w:cs="Liberation Serif"/>
          <w:b/>
          <w:sz w:val="28"/>
          <w:szCs w:val="28"/>
        </w:rPr>
        <w:t>2</w:t>
      </w:r>
      <w:r w:rsidRPr="00377BC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8A615B" w:rsidRPr="00377BC5" w:rsidRDefault="00081FC7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Подраздел 6.2. Срочные обязательства финансового характера.</w:t>
      </w:r>
    </w:p>
    <w:p w:rsidR="00780DB6" w:rsidRPr="00377BC5" w:rsidRDefault="00780DB6" w:rsidP="00377BC5">
      <w:pPr>
        <w:pStyle w:val="a4"/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В данном подразделе указывается </w:t>
      </w:r>
      <w:r w:rsidRPr="00377BC5">
        <w:rPr>
          <w:rFonts w:ascii="Liberation Serif" w:hAnsi="Liberation Serif" w:cs="Liberation Serif"/>
          <w:b/>
          <w:sz w:val="28"/>
          <w:szCs w:val="28"/>
        </w:rPr>
        <w:t>каждое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имеющееся на отчетную дату срочное обязательство финансового характера на сумму, </w:t>
      </w:r>
      <w:r w:rsidRPr="00377BC5">
        <w:rPr>
          <w:rFonts w:ascii="Liberation Serif" w:hAnsi="Liberation Serif" w:cs="Liberation Serif"/>
          <w:b/>
          <w:sz w:val="28"/>
          <w:szCs w:val="28"/>
        </w:rPr>
        <w:t>равную или превышающую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500 000 руб., кредитором или должником по которому является служащий (работник), его супруга (супруг), несовершеннолетний ребенок.</w:t>
      </w:r>
    </w:p>
    <w:p w:rsidR="00B53019" w:rsidRPr="00377BC5" w:rsidRDefault="000D0C93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В графе «Сумма обязательства/размер обязательства по состоянию </w:t>
      </w:r>
      <w:r w:rsidR="0097653E">
        <w:rPr>
          <w:rFonts w:ascii="Liberation Serif" w:hAnsi="Liberation Serif" w:cs="Liberation Serif"/>
          <w:sz w:val="28"/>
          <w:szCs w:val="28"/>
        </w:rPr>
        <w:br/>
      </w:r>
      <w:r w:rsidRPr="00377BC5">
        <w:rPr>
          <w:rFonts w:ascii="Liberation Serif" w:hAnsi="Liberation Serif" w:cs="Liberation Serif"/>
          <w:sz w:val="28"/>
          <w:szCs w:val="28"/>
        </w:rPr>
        <w:t xml:space="preserve">на отчетную дату» указываются сумма </w:t>
      </w:r>
      <w:r w:rsidRPr="00377BC5">
        <w:rPr>
          <w:rFonts w:ascii="Liberation Serif" w:hAnsi="Liberation Serif" w:cs="Liberation Serif"/>
          <w:b/>
          <w:sz w:val="28"/>
          <w:szCs w:val="28"/>
        </w:rPr>
        <w:t>основного обязательства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(без суммы процентов) (т.е. сумма кредита, долга по соответствующему договору) и размер обязательства (оставшийся непогашенным долг с суммой процентов, начисленных по состоянию на отчетную дату, а не до конца периода кредитования) по состоянию на отчетную дату (пункт 158 Методических рекомендаций). </w:t>
      </w:r>
      <w:r w:rsidR="00B53019" w:rsidRPr="00377BC5">
        <w:rPr>
          <w:rFonts w:ascii="Liberation Serif" w:hAnsi="Liberation Serif" w:cs="Liberation Serif"/>
          <w:sz w:val="28"/>
          <w:szCs w:val="28"/>
        </w:rPr>
        <w:t>Данные сведения содержатся в единой форме, утвержденной Указанием Банка России</w:t>
      </w:r>
      <w:r w:rsidR="00432016" w:rsidRPr="00377BC5">
        <w:rPr>
          <w:rFonts w:ascii="Liberation Serif" w:hAnsi="Liberation Serif" w:cs="Liberation Serif"/>
          <w:sz w:val="28"/>
          <w:szCs w:val="28"/>
        </w:rPr>
        <w:t xml:space="preserve"> от 15.04.2020 № 5440-У (раздел 4)</w:t>
      </w:r>
      <w:r w:rsidR="0097653E">
        <w:rPr>
          <w:rFonts w:ascii="Liberation Serif" w:hAnsi="Liberation Serif" w:cs="Liberation Serif"/>
          <w:sz w:val="28"/>
          <w:szCs w:val="28"/>
        </w:rPr>
        <w:t>.</w:t>
      </w:r>
    </w:p>
    <w:p w:rsidR="000F7ABB" w:rsidRPr="00377BC5" w:rsidRDefault="0039698B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В данном подразделе также подлежит отражению </w:t>
      </w:r>
      <w:r w:rsidR="00142B35" w:rsidRPr="00377BC5">
        <w:rPr>
          <w:rFonts w:ascii="Liberation Serif" w:hAnsi="Liberation Serif" w:cs="Liberation Serif"/>
          <w:sz w:val="28"/>
          <w:szCs w:val="28"/>
        </w:rPr>
        <w:t xml:space="preserve">информация </w:t>
      </w:r>
      <w:r w:rsidR="0097653E">
        <w:rPr>
          <w:rFonts w:ascii="Liberation Serif" w:hAnsi="Liberation Serif" w:cs="Liberation Serif"/>
          <w:sz w:val="28"/>
          <w:szCs w:val="28"/>
        </w:rPr>
        <w:br/>
      </w:r>
      <w:r w:rsidR="00142B35" w:rsidRPr="00377BC5">
        <w:rPr>
          <w:rFonts w:ascii="Liberation Serif" w:hAnsi="Liberation Serif" w:cs="Liberation Serif"/>
          <w:sz w:val="28"/>
          <w:szCs w:val="28"/>
        </w:rPr>
        <w:t>об имеющихся на отчетную дату обязательствах по договору долевого строительства до получения свидетельства о государственной регистрации объекта долевого строительства. При этом не имеет значения, оформлялся ли кредитный договор с банком или иной кредитной организацией для оплаты по указанному договору.</w:t>
      </w:r>
      <w:r w:rsidR="00F306D4" w:rsidRPr="00377BC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53019" w:rsidRPr="00377BC5" w:rsidRDefault="00B53019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A040D" w:rsidRPr="00377BC5" w:rsidRDefault="000A040D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«Слайд 2</w:t>
      </w:r>
      <w:r w:rsidR="00CD18C3" w:rsidRPr="00377BC5">
        <w:rPr>
          <w:rFonts w:ascii="Liberation Serif" w:hAnsi="Liberation Serif" w:cs="Liberation Serif"/>
          <w:b/>
          <w:sz w:val="28"/>
          <w:szCs w:val="28"/>
        </w:rPr>
        <w:t>3</w:t>
      </w:r>
      <w:r w:rsidRPr="00377BC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0A040D" w:rsidRPr="00377BC5" w:rsidRDefault="000A040D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Раздел 7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сделки».</w:t>
      </w:r>
    </w:p>
    <w:p w:rsidR="000A040D" w:rsidRPr="00377BC5" w:rsidRDefault="000A040D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В пункте 166 Методических рекомендаци</w:t>
      </w:r>
      <w:r w:rsidR="00A100AB" w:rsidRPr="00377BC5">
        <w:rPr>
          <w:rFonts w:ascii="Liberation Serif" w:hAnsi="Liberation Serif" w:cs="Liberation Serif"/>
          <w:sz w:val="28"/>
          <w:szCs w:val="28"/>
        </w:rPr>
        <w:t>й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отмечено, что к безвозмездной сделке можно отнести договор дарения, соглашение о разделе имущества, договор (соглашение) об определении долей, а также брачный договор, который определяет порядок владения ранее совместно нажитого имущества (режим раздельной собственности).</w:t>
      </w:r>
    </w:p>
    <w:p w:rsidR="00671423" w:rsidRPr="00377BC5" w:rsidRDefault="000A040D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Этот же пункт дополнен абзацем следующего содержания:</w:t>
      </w:r>
    </w:p>
    <w:p w:rsidR="000A040D" w:rsidRPr="00377BC5" w:rsidRDefault="000A040D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Также подлежит отражению в настоящем разделе ситуация, связанная </w:t>
      </w:r>
      <w:r w:rsidR="0097653E">
        <w:rPr>
          <w:rFonts w:ascii="Liberation Serif" w:hAnsi="Liberation Serif" w:cs="Liberation Serif"/>
          <w:sz w:val="28"/>
          <w:szCs w:val="28"/>
        </w:rPr>
        <w:br/>
      </w:r>
      <w:r w:rsidRPr="00377BC5">
        <w:rPr>
          <w:rFonts w:ascii="Liberation Serif" w:hAnsi="Liberation Serif" w:cs="Liberation Serif"/>
          <w:sz w:val="28"/>
          <w:szCs w:val="28"/>
        </w:rPr>
        <w:t xml:space="preserve">с отчуждением доли имущества в связи с использованием средств (части средств) материнского (семейного) капитала (например, оформление жилого помещения </w:t>
      </w:r>
      <w:r w:rsidR="0097653E">
        <w:rPr>
          <w:rFonts w:ascii="Liberation Serif" w:hAnsi="Liberation Serif" w:cs="Liberation Serif"/>
          <w:sz w:val="28"/>
          <w:szCs w:val="28"/>
        </w:rPr>
        <w:br/>
      </w:r>
      <w:r w:rsidRPr="00377BC5">
        <w:rPr>
          <w:rFonts w:ascii="Liberation Serif" w:hAnsi="Liberation Serif" w:cs="Liberation Serif"/>
          <w:sz w:val="28"/>
          <w:szCs w:val="28"/>
        </w:rPr>
        <w:t xml:space="preserve">в общую собственность служащего (работника), его супруги (супруга) </w:t>
      </w:r>
      <w:r w:rsidR="0097653E">
        <w:rPr>
          <w:rFonts w:ascii="Liberation Serif" w:hAnsi="Liberation Serif" w:cs="Liberation Serif"/>
          <w:sz w:val="28"/>
          <w:szCs w:val="28"/>
        </w:rPr>
        <w:br/>
      </w:r>
      <w:r w:rsidRPr="00377BC5">
        <w:rPr>
          <w:rFonts w:ascii="Liberation Serif" w:hAnsi="Liberation Serif" w:cs="Liberation Serif"/>
          <w:sz w:val="28"/>
          <w:szCs w:val="28"/>
        </w:rPr>
        <w:t>и несовершеннолетних детей с определением размера долей по соглашению).</w:t>
      </w:r>
    </w:p>
    <w:p w:rsidR="007A5240" w:rsidRDefault="000A4CA3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На странице справки данного раздела предусмотрено заверени</w:t>
      </w:r>
      <w:r w:rsidR="00F306D4" w:rsidRPr="00377BC5">
        <w:rPr>
          <w:rFonts w:ascii="Liberation Serif" w:hAnsi="Liberation Serif" w:cs="Liberation Serif"/>
          <w:sz w:val="28"/>
          <w:szCs w:val="28"/>
        </w:rPr>
        <w:t>е всей справки личной подписью.</w:t>
      </w:r>
    </w:p>
    <w:p w:rsidR="0097653E" w:rsidRPr="00377BC5" w:rsidRDefault="0097653E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A1C09" w:rsidRPr="00377BC5" w:rsidRDefault="00AA1C09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77BC5">
        <w:rPr>
          <w:rFonts w:ascii="Liberation Serif" w:hAnsi="Liberation Serif" w:cs="Liberation Serif"/>
          <w:b/>
          <w:sz w:val="28"/>
          <w:szCs w:val="28"/>
        </w:rPr>
        <w:t>«Слайд 2</w:t>
      </w:r>
      <w:r w:rsidR="007536B0" w:rsidRPr="00377BC5">
        <w:rPr>
          <w:rFonts w:ascii="Liberation Serif" w:hAnsi="Liberation Serif" w:cs="Liberation Serif"/>
          <w:b/>
          <w:sz w:val="28"/>
          <w:szCs w:val="28"/>
        </w:rPr>
        <w:t>4</w:t>
      </w:r>
      <w:r w:rsidRPr="00377BC5">
        <w:rPr>
          <w:rFonts w:ascii="Liberation Serif" w:hAnsi="Liberation Serif" w:cs="Liberation Serif"/>
          <w:b/>
          <w:sz w:val="28"/>
          <w:szCs w:val="28"/>
        </w:rPr>
        <w:t>»</w:t>
      </w:r>
    </w:p>
    <w:p w:rsidR="00AA1C09" w:rsidRPr="00377BC5" w:rsidRDefault="00AA1C09" w:rsidP="00377B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 xml:space="preserve">Методические рекомендации дополнены </w:t>
      </w:r>
      <w:r w:rsidRPr="0097653E">
        <w:rPr>
          <w:rFonts w:ascii="Liberation Serif" w:hAnsi="Liberation Serif" w:cs="Liberation Serif"/>
          <w:b/>
          <w:sz w:val="28"/>
          <w:szCs w:val="28"/>
        </w:rPr>
        <w:t>разделом «Представление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года»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, раскрывающим содержание положений Указа Президента Российской Федерации от 10 декабря 2020 года № 778 </w:t>
      </w:r>
      <w:r w:rsidRPr="0097653E">
        <w:rPr>
          <w:rFonts w:ascii="Liberation Serif" w:hAnsi="Liberation Serif" w:cs="Liberation Serif"/>
          <w:i/>
          <w:sz w:val="28"/>
          <w:szCs w:val="28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E70D69" w:rsidRPr="00377BC5">
        <w:rPr>
          <w:rFonts w:ascii="Liberation Serif" w:hAnsi="Liberation Serif" w:cs="Liberation Serif"/>
          <w:sz w:val="28"/>
          <w:szCs w:val="28"/>
        </w:rPr>
        <w:t>.</w:t>
      </w:r>
    </w:p>
    <w:p w:rsidR="00C638D5" w:rsidRPr="00377BC5" w:rsidRDefault="00031C84" w:rsidP="00377BC5">
      <w:pPr>
        <w:pStyle w:val="a4"/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sz w:val="28"/>
          <w:szCs w:val="28"/>
        </w:rPr>
      </w:pPr>
      <w:r w:rsidRPr="00377BC5">
        <w:rPr>
          <w:rFonts w:ascii="Liberation Serif" w:hAnsi="Liberation Serif" w:cs="Liberation Serif"/>
          <w:sz w:val="28"/>
          <w:szCs w:val="28"/>
        </w:rPr>
        <w:t>Отдельно обращаю внимание, что на практике</w:t>
      </w:r>
      <w:r w:rsidR="00972BAD" w:rsidRPr="00377BC5">
        <w:rPr>
          <w:rFonts w:ascii="Liberation Serif" w:hAnsi="Liberation Serif" w:cs="Liberation Serif"/>
          <w:sz w:val="28"/>
          <w:szCs w:val="28"/>
        </w:rPr>
        <w:t>,</w:t>
      </w:r>
      <w:r w:rsidRPr="00377BC5">
        <w:rPr>
          <w:rFonts w:ascii="Liberation Serif" w:hAnsi="Liberation Serif" w:cs="Liberation Serif"/>
          <w:sz w:val="28"/>
          <w:szCs w:val="28"/>
        </w:rPr>
        <w:t xml:space="preserve"> при принятии решения </w:t>
      </w:r>
      <w:r w:rsidR="0097653E">
        <w:rPr>
          <w:rFonts w:ascii="Liberation Serif" w:hAnsi="Liberation Serif" w:cs="Liberation Serif"/>
          <w:sz w:val="28"/>
          <w:szCs w:val="28"/>
        </w:rPr>
        <w:br/>
      </w:r>
      <w:r w:rsidRPr="00377BC5">
        <w:rPr>
          <w:rFonts w:ascii="Liberation Serif" w:hAnsi="Liberation Serif" w:cs="Liberation Serif"/>
          <w:sz w:val="28"/>
          <w:szCs w:val="28"/>
        </w:rPr>
        <w:t>о привлечении муниципальных служащих к ответственности по результатам проверки</w:t>
      </w:r>
      <w:r w:rsidR="00972BAD" w:rsidRPr="00377BC5">
        <w:rPr>
          <w:rFonts w:ascii="Liberation Serif" w:hAnsi="Liberation Serif" w:cs="Liberation Serif"/>
          <w:sz w:val="28"/>
          <w:szCs w:val="28"/>
        </w:rPr>
        <w:t xml:space="preserve">, муниципальные служащие привлекаются к ответственности </w:t>
      </w:r>
      <w:r w:rsidR="0097653E">
        <w:rPr>
          <w:rFonts w:ascii="Liberation Serif" w:hAnsi="Liberation Serif" w:cs="Liberation Serif"/>
          <w:sz w:val="28"/>
          <w:szCs w:val="28"/>
        </w:rPr>
        <w:br/>
      </w:r>
      <w:r w:rsidR="00972BAD" w:rsidRPr="00377BC5">
        <w:rPr>
          <w:rFonts w:ascii="Liberation Serif" w:hAnsi="Liberation Serif" w:cs="Liberation Serif"/>
          <w:sz w:val="28"/>
          <w:szCs w:val="28"/>
        </w:rPr>
        <w:t xml:space="preserve">по результатам каждого полученного ответа по направленным запросам. В связи </w:t>
      </w:r>
      <w:r w:rsidR="0097653E">
        <w:rPr>
          <w:rFonts w:ascii="Liberation Serif" w:hAnsi="Liberation Serif" w:cs="Liberation Serif"/>
          <w:sz w:val="28"/>
          <w:szCs w:val="28"/>
        </w:rPr>
        <w:br/>
      </w:r>
      <w:r w:rsidR="00972BAD" w:rsidRPr="00377BC5">
        <w:rPr>
          <w:rFonts w:ascii="Liberation Serif" w:hAnsi="Liberation Serif" w:cs="Liberation Serif"/>
          <w:sz w:val="28"/>
          <w:szCs w:val="28"/>
        </w:rPr>
        <w:t xml:space="preserve">с чем рекомендуется дождаться ответов по всем направленным запросам, по результатам которых принимать решения о привлечении муниципального служащего к ответственности. </w:t>
      </w:r>
    </w:p>
    <w:sectPr w:rsidR="00C638D5" w:rsidRPr="00377BC5" w:rsidSect="00E66F7E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58" w:rsidRDefault="00285D58" w:rsidP="00377BC5">
      <w:pPr>
        <w:spacing w:after="0" w:line="240" w:lineRule="auto"/>
      </w:pPr>
      <w:r>
        <w:separator/>
      </w:r>
    </w:p>
  </w:endnote>
  <w:endnote w:type="continuationSeparator" w:id="0">
    <w:p w:rsidR="00285D58" w:rsidRDefault="00285D58" w:rsidP="0037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58" w:rsidRDefault="00285D58" w:rsidP="00377BC5">
      <w:pPr>
        <w:spacing w:after="0" w:line="240" w:lineRule="auto"/>
      </w:pPr>
      <w:r>
        <w:separator/>
      </w:r>
    </w:p>
  </w:footnote>
  <w:footnote w:type="continuationSeparator" w:id="0">
    <w:p w:rsidR="00285D58" w:rsidRDefault="00285D58" w:rsidP="00377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21872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377BC5" w:rsidRPr="00377BC5" w:rsidRDefault="00377BC5">
        <w:pPr>
          <w:pStyle w:val="a9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377BC5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377BC5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377BC5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52777B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377BC5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377BC5" w:rsidRDefault="00377B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46"/>
    <w:rsid w:val="000139C2"/>
    <w:rsid w:val="00031C84"/>
    <w:rsid w:val="00042600"/>
    <w:rsid w:val="00047581"/>
    <w:rsid w:val="000514F4"/>
    <w:rsid w:val="00081FC7"/>
    <w:rsid w:val="0008643A"/>
    <w:rsid w:val="000864CB"/>
    <w:rsid w:val="00096E9C"/>
    <w:rsid w:val="000A040D"/>
    <w:rsid w:val="000A4CA3"/>
    <w:rsid w:val="000A6182"/>
    <w:rsid w:val="000C7DDD"/>
    <w:rsid w:val="000D0C93"/>
    <w:rsid w:val="000D4DE7"/>
    <w:rsid w:val="000D7D7D"/>
    <w:rsid w:val="000E2E16"/>
    <w:rsid w:val="000F7340"/>
    <w:rsid w:val="000F7ABB"/>
    <w:rsid w:val="00124084"/>
    <w:rsid w:val="001268EE"/>
    <w:rsid w:val="00142B35"/>
    <w:rsid w:val="001452C7"/>
    <w:rsid w:val="00177DE9"/>
    <w:rsid w:val="001A50B7"/>
    <w:rsid w:val="001B2319"/>
    <w:rsid w:val="001B6402"/>
    <w:rsid w:val="001C1599"/>
    <w:rsid w:val="001D4B55"/>
    <w:rsid w:val="001F30E3"/>
    <w:rsid w:val="00235D84"/>
    <w:rsid w:val="00280B0A"/>
    <w:rsid w:val="002820CE"/>
    <w:rsid w:val="00285D58"/>
    <w:rsid w:val="00297970"/>
    <w:rsid w:val="002C011F"/>
    <w:rsid w:val="002C173E"/>
    <w:rsid w:val="0032551B"/>
    <w:rsid w:val="003402CC"/>
    <w:rsid w:val="00367F00"/>
    <w:rsid w:val="003728E8"/>
    <w:rsid w:val="00377BC5"/>
    <w:rsid w:val="003807B8"/>
    <w:rsid w:val="00383650"/>
    <w:rsid w:val="00387A1B"/>
    <w:rsid w:val="00390C19"/>
    <w:rsid w:val="003960B6"/>
    <w:rsid w:val="0039698B"/>
    <w:rsid w:val="003A7DDF"/>
    <w:rsid w:val="003C1CBC"/>
    <w:rsid w:val="003D2E46"/>
    <w:rsid w:val="003E4F70"/>
    <w:rsid w:val="003F156D"/>
    <w:rsid w:val="00432016"/>
    <w:rsid w:val="00487DA6"/>
    <w:rsid w:val="004A0337"/>
    <w:rsid w:val="004B129F"/>
    <w:rsid w:val="004D3FB5"/>
    <w:rsid w:val="004D642A"/>
    <w:rsid w:val="004E5378"/>
    <w:rsid w:val="004E5433"/>
    <w:rsid w:val="00510AD8"/>
    <w:rsid w:val="0052777B"/>
    <w:rsid w:val="00553B70"/>
    <w:rsid w:val="00581C77"/>
    <w:rsid w:val="0058727B"/>
    <w:rsid w:val="00595FBE"/>
    <w:rsid w:val="005C4D42"/>
    <w:rsid w:val="005D0AAA"/>
    <w:rsid w:val="005F28FB"/>
    <w:rsid w:val="00603070"/>
    <w:rsid w:val="006344A7"/>
    <w:rsid w:val="00652AE9"/>
    <w:rsid w:val="00671423"/>
    <w:rsid w:val="00671A15"/>
    <w:rsid w:val="00674F5E"/>
    <w:rsid w:val="006F22ED"/>
    <w:rsid w:val="006F421E"/>
    <w:rsid w:val="007275BD"/>
    <w:rsid w:val="007536B0"/>
    <w:rsid w:val="00757979"/>
    <w:rsid w:val="0077329D"/>
    <w:rsid w:val="00780DB6"/>
    <w:rsid w:val="00781191"/>
    <w:rsid w:val="00787CB6"/>
    <w:rsid w:val="007A5240"/>
    <w:rsid w:val="007A6A37"/>
    <w:rsid w:val="007B7467"/>
    <w:rsid w:val="007D522E"/>
    <w:rsid w:val="007E52CE"/>
    <w:rsid w:val="00806BAE"/>
    <w:rsid w:val="00810E7A"/>
    <w:rsid w:val="008138A5"/>
    <w:rsid w:val="0081445D"/>
    <w:rsid w:val="008349E7"/>
    <w:rsid w:val="00876978"/>
    <w:rsid w:val="00881227"/>
    <w:rsid w:val="00882926"/>
    <w:rsid w:val="008850C7"/>
    <w:rsid w:val="008A615B"/>
    <w:rsid w:val="008F02CB"/>
    <w:rsid w:val="009017A1"/>
    <w:rsid w:val="00906383"/>
    <w:rsid w:val="0093764A"/>
    <w:rsid w:val="009546B3"/>
    <w:rsid w:val="00972BAD"/>
    <w:rsid w:val="0097653E"/>
    <w:rsid w:val="00984696"/>
    <w:rsid w:val="0099006F"/>
    <w:rsid w:val="00991014"/>
    <w:rsid w:val="009D11C8"/>
    <w:rsid w:val="009F4D9A"/>
    <w:rsid w:val="00A100AB"/>
    <w:rsid w:val="00A3101C"/>
    <w:rsid w:val="00A63537"/>
    <w:rsid w:val="00A819C8"/>
    <w:rsid w:val="00A92179"/>
    <w:rsid w:val="00A93B34"/>
    <w:rsid w:val="00A93D7E"/>
    <w:rsid w:val="00AA1C09"/>
    <w:rsid w:val="00AB5864"/>
    <w:rsid w:val="00AE1CD6"/>
    <w:rsid w:val="00AF09E6"/>
    <w:rsid w:val="00B31CAF"/>
    <w:rsid w:val="00B4022C"/>
    <w:rsid w:val="00B4535D"/>
    <w:rsid w:val="00B52D30"/>
    <w:rsid w:val="00B53019"/>
    <w:rsid w:val="00B55881"/>
    <w:rsid w:val="00B600F2"/>
    <w:rsid w:val="00B622EA"/>
    <w:rsid w:val="00BA7531"/>
    <w:rsid w:val="00BB24A7"/>
    <w:rsid w:val="00BD2A11"/>
    <w:rsid w:val="00C37B78"/>
    <w:rsid w:val="00C435E5"/>
    <w:rsid w:val="00C51E19"/>
    <w:rsid w:val="00C61CC2"/>
    <w:rsid w:val="00C638D5"/>
    <w:rsid w:val="00C9431F"/>
    <w:rsid w:val="00CA1464"/>
    <w:rsid w:val="00CB0C87"/>
    <w:rsid w:val="00CC16CF"/>
    <w:rsid w:val="00CC3799"/>
    <w:rsid w:val="00CD18C3"/>
    <w:rsid w:val="00D17E7F"/>
    <w:rsid w:val="00D3083B"/>
    <w:rsid w:val="00D94F6F"/>
    <w:rsid w:val="00DB53F1"/>
    <w:rsid w:val="00DC5822"/>
    <w:rsid w:val="00DE430C"/>
    <w:rsid w:val="00E33918"/>
    <w:rsid w:val="00E42E2A"/>
    <w:rsid w:val="00E43588"/>
    <w:rsid w:val="00E62901"/>
    <w:rsid w:val="00E66F7E"/>
    <w:rsid w:val="00E70D69"/>
    <w:rsid w:val="00EA217C"/>
    <w:rsid w:val="00ED089C"/>
    <w:rsid w:val="00ED7533"/>
    <w:rsid w:val="00F20BBD"/>
    <w:rsid w:val="00F306D4"/>
    <w:rsid w:val="00F459E8"/>
    <w:rsid w:val="00F94B7F"/>
    <w:rsid w:val="00FA40C2"/>
    <w:rsid w:val="00FA53FF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0EEA0-3AC8-49EB-B6C9-46D32AEC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38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0DB6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link w:val="a6"/>
    <w:rsid w:val="00C638D5"/>
    <w:rPr>
      <w:rFonts w:cs="Calibri"/>
      <w:shd w:val="clear" w:color="auto" w:fill="FFFFFF"/>
    </w:rPr>
  </w:style>
  <w:style w:type="paragraph" w:styleId="a6">
    <w:name w:val="Body Text"/>
    <w:basedOn w:val="a"/>
    <w:link w:val="a5"/>
    <w:rsid w:val="00C638D5"/>
    <w:pPr>
      <w:widowControl w:val="0"/>
      <w:shd w:val="clear" w:color="auto" w:fill="FFFFFF"/>
      <w:spacing w:after="780" w:line="298" w:lineRule="exact"/>
      <w:ind w:hanging="1600"/>
      <w:jc w:val="both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C638D5"/>
  </w:style>
  <w:style w:type="paragraph" w:styleId="a7">
    <w:name w:val="Balloon Text"/>
    <w:basedOn w:val="a"/>
    <w:link w:val="a8"/>
    <w:uiPriority w:val="99"/>
    <w:semiHidden/>
    <w:unhideWhenUsed/>
    <w:rsid w:val="00B31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1C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7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7BC5"/>
  </w:style>
  <w:style w:type="paragraph" w:styleId="ab">
    <w:name w:val="footer"/>
    <w:basedOn w:val="a"/>
    <w:link w:val="ac"/>
    <w:uiPriority w:val="99"/>
    <w:unhideWhenUsed/>
    <w:rsid w:val="00377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7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0BBD39352E8C5FB8A9897FEFED1EA0AF6E7E799E324FF082C6432FC04F4082AFAD3A1FB1E5D242EC03FC90CF4FD4268E750DAAA2C26FCCC2K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sluzhba.gov.ru/anticorruption/spravki_b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0BBD39352E8C5FB8A9897FEFED1EA0AF6E7E799E324FF082C6432FC04F4082AFAD3A1FB1E5D243EA03FC90CF4FD4268E750DAAA2C26FCCC2K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Сандуло Александр Юрьевич</dc:creator>
  <cp:keywords/>
  <dc:description/>
  <cp:lastModifiedBy>admin@v-salda.ru</cp:lastModifiedBy>
  <cp:revision>2</cp:revision>
  <cp:lastPrinted>2021-01-27T11:55:00Z</cp:lastPrinted>
  <dcterms:created xsi:type="dcterms:W3CDTF">2021-02-11T03:12:00Z</dcterms:created>
  <dcterms:modified xsi:type="dcterms:W3CDTF">2021-02-11T03:12:00Z</dcterms:modified>
</cp:coreProperties>
</file>