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E13C" w14:textId="3E3C95AD" w:rsidR="00883A52" w:rsidRPr="00122831" w:rsidRDefault="00883A52" w:rsidP="00883A52">
      <w:pPr>
        <w:pStyle w:val="a3"/>
        <w:shd w:val="clear" w:color="auto" w:fill="FFFFFF"/>
        <w:spacing w:before="0" w:beforeAutospacing="0" w:after="0" w:afterAutospacing="0"/>
        <w:jc w:val="center"/>
        <w:rPr>
          <w:rFonts w:ascii="Roboto Light" w:hAnsi="Roboto Light"/>
          <w:b/>
          <w:bCs/>
          <w:color w:val="3C3C3C"/>
        </w:rPr>
      </w:pPr>
      <w:r w:rsidRPr="00122831">
        <w:rPr>
          <w:rFonts w:ascii="Roboto Light" w:hAnsi="Roboto Light"/>
          <w:b/>
          <w:bCs/>
          <w:color w:val="3C3C3C"/>
        </w:rPr>
        <w:t>ИТОГИ РАБОТЫ АДМИНИСТРАТИВНОЙ КОМИССИИ ВЕРХНЕСАЛДИНСКОГО ГОРОДСКОГО ОКРУГА ЗА 12 МЕСЯЦЕВ 20</w:t>
      </w:r>
      <w:r>
        <w:rPr>
          <w:rFonts w:ascii="Roboto Light" w:hAnsi="Roboto Light"/>
          <w:b/>
          <w:bCs/>
          <w:color w:val="3C3C3C"/>
        </w:rPr>
        <w:t>18</w:t>
      </w:r>
      <w:r w:rsidRPr="00122831">
        <w:rPr>
          <w:rFonts w:ascii="Roboto Light" w:hAnsi="Roboto Light"/>
          <w:b/>
          <w:bCs/>
          <w:color w:val="3C3C3C"/>
        </w:rPr>
        <w:t xml:space="preserve"> ГОДА</w:t>
      </w:r>
    </w:p>
    <w:p w14:paraId="5C17432E" w14:textId="3546E0B8" w:rsidR="00883A52" w:rsidRDefault="00883A52" w:rsidP="00883A52">
      <w:pPr>
        <w:pStyle w:val="a3"/>
        <w:shd w:val="clear" w:color="auto" w:fill="FFFFFF"/>
        <w:spacing w:before="0" w:beforeAutospacing="0" w:after="0" w:afterAutospacing="0"/>
        <w:jc w:val="both"/>
        <w:rPr>
          <w:color w:val="3C3C3C"/>
        </w:rPr>
      </w:pPr>
    </w:p>
    <w:p w14:paraId="7B27C8A2" w14:textId="77777777" w:rsidR="00883A52" w:rsidRDefault="00883A52" w:rsidP="00883A52">
      <w:pPr>
        <w:pStyle w:val="a3"/>
        <w:shd w:val="clear" w:color="auto" w:fill="FFFFFF"/>
        <w:spacing w:before="0" w:beforeAutospacing="0" w:after="0" w:afterAutospacing="0"/>
        <w:jc w:val="both"/>
        <w:rPr>
          <w:color w:val="3C3C3C"/>
        </w:rPr>
      </w:pPr>
    </w:p>
    <w:p w14:paraId="3A8F8B5C" w14:textId="65A3E864"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За январь – декабрь 2018 года административной комиссией городского округа рассмотрено 57 протоколов об административных правонарушениях, из них:</w:t>
      </w:r>
      <w:r w:rsidRPr="00883A52">
        <w:rPr>
          <w:color w:val="3C3C3C"/>
        </w:rPr>
        <w:br/>
        <w:t>26 протоколов – по статье 38 Закона Свердловской области от 14 июня 2005 года  № 52-ОЗ «Об административных правонарушениях на территории Свердловской области» - Нарушение правил содержания домашних животных;</w:t>
      </w:r>
    </w:p>
    <w:p w14:paraId="2FE2240F"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24 протокола – по статье 37 Закона Свердловской области от 14.06.2005 № 52-ОЗ «Об административных правонарушениях на территории Свердловской области» – Совершение действий, нарушающих тишину и покой граждан;</w:t>
      </w:r>
    </w:p>
    <w:p w14:paraId="118E32E9"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2 протокола – по статье 10 Закона Свердловской области от 14 июня 2005 года № 52-ОЗ «Об административных правонарушениях на территории Свердловской области» - Торговля в не отведенных для этого местах;</w:t>
      </w:r>
    </w:p>
    <w:p w14:paraId="1743D7DC"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2 протокола – по пункту 5 статьи 17 Закона Свердловской области от 14 июня 2005 года № 52-ОЗ «Об административных правонарушениях на территории Свердловской области» - Самовольная установка и (или) использование самовольно установленных ограждений и иных конструкций на дворовых и общественных территориях для обозначения (выделения) мест в целях размещения механических транспортных средств.</w:t>
      </w:r>
    </w:p>
    <w:p w14:paraId="20BCC3C7"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1 протокол – по статье 12 Закона Свердловской области от 14 июня 2005 года № 52-ОЗ «Об административных правонарушениях на территории Свердловской области» - Самовольное переоборудование или изменение внешнего вида фасада здания либо его элементов.</w:t>
      </w:r>
    </w:p>
    <w:p w14:paraId="04AF6D42"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1 протокол – по статье 13 Закона Свердловской области от 14 июня 2005 года № 52-ОЗ «Об административных правонарушениях на территории Свердловской области» - Неисполнение или ненадлежащее исполнение обязанностей по содержанию фасада здания или его элементов.</w:t>
      </w:r>
    </w:p>
    <w:p w14:paraId="58FF26C9"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1 протокол – по статье 18 Закона Свердловской области от 14 июня 2005 года № 52-ОЗ «Об административных правонарушениях на территории Свердловской области» - Мойка транспортных средств в не отведенных для этого местах</w:t>
      </w:r>
    </w:p>
    <w:p w14:paraId="4F7FD47F" w14:textId="77777777" w:rsidR="00883A52" w:rsidRPr="00883A52" w:rsidRDefault="00883A52" w:rsidP="00883A52">
      <w:pPr>
        <w:pStyle w:val="a3"/>
        <w:shd w:val="clear" w:color="auto" w:fill="FFFFFF"/>
        <w:spacing w:before="0" w:beforeAutospacing="0" w:after="0" w:afterAutospacing="0"/>
        <w:ind w:firstLine="708"/>
        <w:jc w:val="both"/>
        <w:rPr>
          <w:color w:val="3C3C3C"/>
        </w:rPr>
      </w:pPr>
      <w:r w:rsidRPr="00883A52">
        <w:rPr>
          <w:color w:val="3C3C3C"/>
        </w:rPr>
        <w:t>За январь – декабрь 2018 года назначено 56 административных наказаний, из них 33 в виде штрафов, 23 – в виде предупреждения. Из них 2 – должностному лицу, 54 – гражданам.</w:t>
      </w:r>
    </w:p>
    <w:p w14:paraId="7607E00E" w14:textId="77777777" w:rsidR="00883A52" w:rsidRPr="00883A52" w:rsidRDefault="00883A52" w:rsidP="00883A52">
      <w:pPr>
        <w:pStyle w:val="a3"/>
        <w:shd w:val="clear" w:color="auto" w:fill="FFFFFF"/>
        <w:spacing w:before="0" w:beforeAutospacing="0" w:after="390" w:afterAutospacing="0"/>
        <w:ind w:firstLine="708"/>
        <w:jc w:val="both"/>
        <w:rPr>
          <w:color w:val="3C3C3C"/>
        </w:rPr>
      </w:pPr>
      <w:r w:rsidRPr="00883A52">
        <w:rPr>
          <w:color w:val="3C3C3C"/>
        </w:rPr>
        <w:t>Сумма штрафов, наложенных по постановлениям, вынесенным за январь – декабрь 2018 года, составляет 22500 рублей. Сумма штрафов, взысканных по указанным постановлениям, составляет 12100 рублей. Сроки уплаты штрафов по постановлениям, вынесенным за 2018 год, на сумму 1100 рублей до настоящего времени не истекли. В отчетном периоде взысканы штрафы по постановлениям прошлых лет на сумму 4100 руб. </w:t>
      </w:r>
    </w:p>
    <w:p w14:paraId="1B197F94" w14:textId="77777777" w:rsidR="00D06604" w:rsidRDefault="00D06604"/>
    <w:sectPr w:rsidR="00D06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Ligh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A0"/>
    <w:rsid w:val="003F7FA0"/>
    <w:rsid w:val="00883A52"/>
    <w:rsid w:val="00A62C3B"/>
    <w:rsid w:val="00D0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9698"/>
  <w15:chartTrackingRefBased/>
  <w15:docId w15:val="{C093A216-A0BD-495F-A165-7A6F841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Iarosh Vadim</cp:lastModifiedBy>
  <cp:revision>2</cp:revision>
  <dcterms:created xsi:type="dcterms:W3CDTF">2023-07-11T10:02:00Z</dcterms:created>
  <dcterms:modified xsi:type="dcterms:W3CDTF">2023-07-11T10:02:00Z</dcterms:modified>
</cp:coreProperties>
</file>